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62" w:rsidRPr="00F73541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73541">
        <w:rPr>
          <w:rFonts w:ascii="Times New Roman" w:hAnsi="Times New Roman" w:cs="Times New Roman"/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-775335</wp:posOffset>
            </wp:positionH>
            <wp:positionV relativeFrom="paragraph">
              <wp:posOffset>-4445</wp:posOffset>
            </wp:positionV>
            <wp:extent cx="3562350" cy="1619250"/>
            <wp:effectExtent l="19050" t="0" r="0" b="0"/>
            <wp:wrapSquare wrapText="bothSides"/>
            <wp:docPr id="1" name="Imagem 1" descr="https://scontent.xx.fbcdn.net/hphotos-xpa1/v/t1.0-9/10487220_1415087235474673_8818479781147271285_n.jpg?oh=4428bfa9d5afc76736af1c59c66c2481&amp;oe=55D4EB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pa1/v/t1.0-9/10487220_1415087235474673_8818479781147271285_n.jpg?oh=4428bfa9d5afc76736af1c59c66c2481&amp;oe=55D4EB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3541">
        <w:rPr>
          <w:rFonts w:ascii="Times New Roman" w:hAnsi="Times New Roman" w:cs="Times New Roman"/>
          <w:b/>
          <w:sz w:val="40"/>
          <w:szCs w:val="40"/>
        </w:rPr>
        <w:t xml:space="preserve">Contribuições de trabalhadores e moradores de Manguinhos/Fiocruz para a Conferência Distrital de Saúde da </w:t>
      </w:r>
      <w:proofErr w:type="gramStart"/>
      <w:r w:rsidRPr="00F73541">
        <w:rPr>
          <w:rFonts w:ascii="Times New Roman" w:hAnsi="Times New Roman" w:cs="Times New Roman"/>
          <w:b/>
          <w:sz w:val="40"/>
          <w:szCs w:val="40"/>
        </w:rPr>
        <w:t>AP3.</w:t>
      </w:r>
      <w:proofErr w:type="gramEnd"/>
      <w:r w:rsidRPr="00F73541">
        <w:rPr>
          <w:rFonts w:ascii="Times New Roman" w:hAnsi="Times New Roman" w:cs="Times New Roman"/>
          <w:b/>
          <w:sz w:val="40"/>
          <w:szCs w:val="40"/>
        </w:rPr>
        <w:t>1</w:t>
      </w:r>
    </w:p>
    <w:p w:rsidR="0026725C" w:rsidRPr="00F73541" w:rsidRDefault="0026725C" w:rsidP="008A2121">
      <w:pPr>
        <w:tabs>
          <w:tab w:val="left" w:pos="9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26725C" w:rsidRPr="00F73541" w:rsidRDefault="0026725C" w:rsidP="008A2121">
      <w:pPr>
        <w:tabs>
          <w:tab w:val="left" w:pos="9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</w:p>
    <w:p w:rsidR="00093262" w:rsidRPr="00F73541" w:rsidRDefault="00093262" w:rsidP="008A2121">
      <w:pPr>
        <w:tabs>
          <w:tab w:val="left" w:pos="91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F73541">
        <w:rPr>
          <w:rFonts w:ascii="Times New Roman" w:eastAsia="Times New Roman" w:hAnsi="Times New Roman" w:cs="Times New Roman"/>
          <w:b/>
          <w:color w:val="000000"/>
          <w:lang w:eastAsia="pt-BR"/>
        </w:rPr>
        <w:t>Política \ diretriz que defendemos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: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 </w:t>
      </w:r>
    </w:p>
    <w:p w:rsidR="00093262" w:rsidRPr="00F73541" w:rsidRDefault="0026725C" w:rsidP="008A2121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R</w:t>
      </w:r>
      <w:r w:rsidR="00093262" w:rsidRPr="00F73541">
        <w:rPr>
          <w:rFonts w:ascii="Times New Roman" w:eastAsia="Times New Roman" w:hAnsi="Times New Roman" w:cs="Times New Roman"/>
          <w:color w:val="222222"/>
          <w:lang w:eastAsia="pt-BR"/>
        </w:rPr>
        <w:t>ecuperar o modelo de saúde que a Oitava Conferência de Saúde propôs para a nação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, orientado para atuar nas condições e determinações sociais, econômicas e políticas que afetam a saúde e a qualidade de vida das populações.</w:t>
      </w:r>
      <w:r w:rsidR="00F73541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Defesa incondicional do SUS público, universal, de qualidade e sob a gestão pública e direta do Estado, no regime de direito público. 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D</w:t>
      </w:r>
      <w:r w:rsidR="00093262" w:rsidRPr="00F73541">
        <w:rPr>
          <w:rFonts w:ascii="Times New Roman" w:eastAsia="Times New Roman" w:hAnsi="Times New Roman" w:cs="Times New Roman"/>
          <w:color w:val="222222"/>
          <w:lang w:eastAsia="pt-BR"/>
        </w:rPr>
        <w:t>efesa de um modelo de cuidado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de base</w:t>
      </w:r>
      <w:r w:rsidR="00093262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territorial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,</w:t>
      </w:r>
      <w:r w:rsidR="00093262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com porta de entrada 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prioritária </w:t>
      </w:r>
      <w:r w:rsidR="00093262" w:rsidRPr="00F73541">
        <w:rPr>
          <w:rFonts w:ascii="Times New Roman" w:eastAsia="Times New Roman" w:hAnsi="Times New Roman" w:cs="Times New Roman"/>
          <w:color w:val="222222"/>
          <w:lang w:eastAsia="pt-BR"/>
        </w:rPr>
        <w:t>na Atenção Primária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,</w:t>
      </w:r>
      <w:r w:rsidR="00093262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com desenvolvimento pelas linhas de cuidado por meio de rede que integr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e</w:t>
      </w:r>
      <w:r w:rsidR="00093262" w:rsidRPr="00F73541">
        <w:rPr>
          <w:rFonts w:ascii="Times New Roman" w:eastAsia="Times New Roman" w:hAnsi="Times New Roman" w:cs="Times New Roman"/>
          <w:color w:val="222222"/>
          <w:lang w:eastAsia="pt-BR"/>
        </w:rPr>
        <w:t>m as ações de saúde nos territórios com as ações das esferas municipais, estaduais e federais do SUS. </w:t>
      </w:r>
    </w:p>
    <w:p w:rsidR="00093262" w:rsidRPr="00F73541" w:rsidRDefault="00093262" w:rsidP="008A212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3262" w:rsidRPr="00F73541" w:rsidRDefault="00093262" w:rsidP="008A212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3262" w:rsidRPr="00F73541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</w:rPr>
        <w:t>Mote da 15ª. Conferência Nacional:</w:t>
      </w:r>
      <w:r w:rsidRPr="00F73541">
        <w:rPr>
          <w:rFonts w:ascii="Times New Roman" w:hAnsi="Times New Roman" w:cs="Times New Roman"/>
          <w:b/>
        </w:rPr>
        <w:t xml:space="preserve"> “Saúde pública de qualidade para cuidar bem das pessoas: direito do povo brasileiro.”</w:t>
      </w:r>
    </w:p>
    <w:p w:rsidR="00093262" w:rsidRPr="00F73541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</w:rPr>
        <w:t>Mote da Conferência Municipal</w:t>
      </w:r>
      <w:r w:rsidR="0026725C" w:rsidRPr="00F73541">
        <w:rPr>
          <w:rFonts w:ascii="Times New Roman" w:hAnsi="Times New Roman" w:cs="Times New Roman"/>
        </w:rPr>
        <w:t xml:space="preserve">: </w:t>
      </w:r>
      <w:r w:rsidR="0026725C" w:rsidRPr="00F73541">
        <w:rPr>
          <w:rFonts w:ascii="Times New Roman" w:hAnsi="Times New Roman" w:cs="Times New Roman"/>
          <w:b/>
        </w:rPr>
        <w:t>”O</w:t>
      </w:r>
      <w:r w:rsidRPr="00F73541">
        <w:rPr>
          <w:rFonts w:ascii="Times New Roman" w:hAnsi="Times New Roman" w:cs="Times New Roman"/>
          <w:b/>
        </w:rPr>
        <w:t>rgulho de Ser SUS - Saúde Pública de Qualidade na Cidade do Rio de Janeiro</w:t>
      </w:r>
      <w:r w:rsidR="0026725C" w:rsidRPr="00F73541">
        <w:rPr>
          <w:rFonts w:ascii="Times New Roman" w:hAnsi="Times New Roman" w:cs="Times New Roman"/>
          <w:b/>
        </w:rPr>
        <w:t>”</w:t>
      </w:r>
    </w:p>
    <w:p w:rsidR="00093262" w:rsidRPr="00F73541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</w:rPr>
        <w:t>Eixo municipal</w:t>
      </w:r>
      <w:r w:rsidR="0026725C" w:rsidRPr="00F73541">
        <w:rPr>
          <w:rFonts w:ascii="Times New Roman" w:hAnsi="Times New Roman" w:cs="Times New Roman"/>
        </w:rPr>
        <w:t>:</w:t>
      </w:r>
      <w:r w:rsidRPr="00F73541">
        <w:rPr>
          <w:rFonts w:ascii="Times New Roman" w:hAnsi="Times New Roman" w:cs="Times New Roman"/>
          <w:b/>
        </w:rPr>
        <w:t xml:space="preserve"> </w:t>
      </w:r>
      <w:r w:rsidR="0026725C" w:rsidRPr="00F73541">
        <w:rPr>
          <w:rFonts w:ascii="Times New Roman" w:hAnsi="Times New Roman" w:cs="Times New Roman"/>
          <w:b/>
        </w:rPr>
        <w:t>“</w:t>
      </w:r>
      <w:r w:rsidRPr="00F73541">
        <w:rPr>
          <w:rFonts w:ascii="Times New Roman" w:hAnsi="Times New Roman" w:cs="Times New Roman"/>
          <w:b/>
        </w:rPr>
        <w:t>Organização das Redes e Linhas de Cuidado Para a Integralidade e a Equidade da Atenção à Saúde</w:t>
      </w:r>
      <w:proofErr w:type="gramStart"/>
      <w:r w:rsidR="0026725C" w:rsidRPr="00F73541">
        <w:rPr>
          <w:rFonts w:ascii="Times New Roman" w:hAnsi="Times New Roman" w:cs="Times New Roman"/>
          <w:b/>
        </w:rPr>
        <w:t>”</w:t>
      </w:r>
      <w:proofErr w:type="gramEnd"/>
      <w:r w:rsidRPr="00F73541">
        <w:rPr>
          <w:rFonts w:ascii="Times New Roman" w:hAnsi="Times New Roman" w:cs="Times New Roman"/>
          <w:b/>
        </w:rPr>
        <w:tab/>
      </w:r>
    </w:p>
    <w:p w:rsidR="002E5F92" w:rsidRPr="00F73541" w:rsidRDefault="002E5F9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br w:type="page"/>
      </w: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F73541">
        <w:rPr>
          <w:rFonts w:ascii="Times New Roman" w:hAnsi="Times New Roman" w:cs="Times New Roman"/>
          <w:b/>
        </w:rPr>
        <w:lastRenderedPageBreak/>
        <w:t>GRUPO I</w:t>
      </w:r>
      <w:r w:rsidR="0023256A" w:rsidRPr="00F73541">
        <w:rPr>
          <w:rFonts w:ascii="Times New Roman" w:hAnsi="Times New Roman" w:cs="Times New Roman"/>
          <w:b/>
        </w:rPr>
        <w:t xml:space="preserve">  </w:t>
      </w: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Redes de Atenção à Saúde: integração dos pontos de atenção e níveis de complexidade por linhas de cuidado, adequação dos perfis assistenciais, acesso ao cuidado especializado (regulação);</w:t>
      </w:r>
    </w:p>
    <w:p w:rsidR="00C10370" w:rsidRPr="00F73541" w:rsidRDefault="0026725C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Diagnostico /</w:t>
      </w:r>
      <w:r w:rsidR="00C10370" w:rsidRPr="00F73541">
        <w:rPr>
          <w:rFonts w:ascii="Times New Roman" w:hAnsi="Times New Roman" w:cs="Times New Roman"/>
          <w:b/>
        </w:rPr>
        <w:t xml:space="preserve"> Análise de situação</w:t>
      </w:r>
    </w:p>
    <w:p w:rsidR="00B759C9" w:rsidRPr="00F73541" w:rsidRDefault="00A87ED7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O SUS é </w:t>
      </w:r>
      <w:r w:rsidR="00B759C9" w:rsidRPr="00F73541">
        <w:rPr>
          <w:rFonts w:ascii="Times New Roman" w:eastAsia="Times New Roman" w:hAnsi="Times New Roman" w:cs="Times New Roman"/>
          <w:color w:val="000000"/>
          <w:lang w:eastAsia="pt-BR"/>
        </w:rPr>
        <w:t>subfinancia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do, com aporte de recursos bem inferior à média </w:t>
      </w:r>
      <w:proofErr w:type="spellStart"/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munidal</w:t>
      </w:r>
      <w:proofErr w:type="spellEnd"/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e das </w:t>
      </w:r>
      <w:r w:rsidR="0069210F" w:rsidRPr="00F73541">
        <w:rPr>
          <w:rFonts w:ascii="Times New Roman" w:eastAsia="Times New Roman" w:hAnsi="Times New Roman" w:cs="Times New Roman"/>
          <w:color w:val="000000"/>
          <w:lang w:eastAsia="pt-BR"/>
        </w:rPr>
        <w:t>Américas;</w:t>
      </w:r>
    </w:p>
    <w:p w:rsidR="006A7372" w:rsidRPr="00F73541" w:rsidRDefault="00A87ED7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Apesar de ter sido ampliada nos últimos anos, ainda é inferior a 50</w:t>
      </w:r>
      <w:r w:rsidR="006C135B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% 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a </w:t>
      </w:r>
      <w:r w:rsidR="006C135B" w:rsidRPr="00F73541">
        <w:rPr>
          <w:rFonts w:ascii="Times New Roman" w:eastAsia="Times New Roman" w:hAnsi="Times New Roman" w:cs="Times New Roman"/>
          <w:color w:val="000000"/>
          <w:lang w:eastAsia="pt-BR"/>
        </w:rPr>
        <w:t>cobertura</w:t>
      </w:r>
      <w:r w:rsidR="006A7372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da estratégia de saúde da família</w:t>
      </w:r>
      <w:r w:rsidR="006C135B" w:rsidRPr="00F73541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C10370" w:rsidRPr="00F73541" w:rsidRDefault="006A7372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6C135B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relação pop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ulação </w:t>
      </w:r>
      <w:r w:rsidR="00A87ED7" w:rsidRPr="00F73541">
        <w:rPr>
          <w:rFonts w:ascii="Times New Roman" w:eastAsia="Times New Roman" w:hAnsi="Times New Roman" w:cs="Times New Roman"/>
          <w:color w:val="000000"/>
          <w:lang w:eastAsia="pt-BR"/>
        </w:rPr>
        <w:t>X</w:t>
      </w:r>
      <w:r w:rsidR="006C135B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equipe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s de saúde</w:t>
      </w:r>
      <w:r w:rsidR="00A87ED7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(entre </w:t>
      </w:r>
      <w:proofErr w:type="gramStart"/>
      <w:r w:rsidR="00A87ED7" w:rsidRPr="00F73541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proofErr w:type="gramEnd"/>
      <w:r w:rsidR="00A87ED7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mil e 4 mil pessoas  por equipe) 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é desfavoráve</w:t>
      </w:r>
      <w:r w:rsidR="006F4248" w:rsidRPr="00F73541">
        <w:rPr>
          <w:rFonts w:ascii="Times New Roman" w:eastAsia="Times New Roman" w:hAnsi="Times New Roman" w:cs="Times New Roman"/>
          <w:color w:val="000000"/>
          <w:lang w:eastAsia="pt-BR"/>
        </w:rPr>
        <w:t>l</w:t>
      </w:r>
      <w:r w:rsidR="00A87ED7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 a uma prestação de cuidado de qualidade, e dificulta a orientação do trabalho da equipe para intervenções territoriais para além do exclusivamente assistencial</w:t>
      </w:r>
      <w:r w:rsidR="006C135B" w:rsidRPr="00F73541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A87ED7" w:rsidRPr="00F73541" w:rsidRDefault="00A87ED7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Há dificuldades de fixação de profissionais em toda a rede, em especial da atenção primária, onde é comum encontrarmos equipes incompletas;</w:t>
      </w:r>
    </w:p>
    <w:p w:rsidR="00A87ED7" w:rsidRPr="00F73541" w:rsidRDefault="00A87ED7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A contratação de profissionais tem sido prioritariamente via Organizações Sociais, fragilizando a carreira pública, a transparência nos critérios de captação de profissionais, e o controle social;   </w:t>
      </w:r>
    </w:p>
    <w:p w:rsidR="00E64128" w:rsidRPr="00F73541" w:rsidRDefault="00E64128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É ampla a rotatividade de profissionais, sobretudo os da atenção primária, impactando negativamente na formação de vínculos e na </w:t>
      </w:r>
      <w:proofErr w:type="spellStart"/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longitudinalidade</w:t>
      </w:r>
      <w:proofErr w:type="spellEnd"/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</w:p>
    <w:p w:rsidR="00697CD0" w:rsidRPr="00F73541" w:rsidRDefault="006A7372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A política </w:t>
      </w:r>
      <w:r w:rsidR="00A87ED7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de atenção primária 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tem </w:t>
      </w:r>
      <w:r w:rsidR="00697CD0" w:rsidRPr="00F73541">
        <w:rPr>
          <w:rFonts w:ascii="Times New Roman" w:eastAsia="Times New Roman" w:hAnsi="Times New Roman" w:cs="Times New Roman"/>
          <w:color w:val="000000"/>
          <w:lang w:eastAsia="pt-BR"/>
        </w:rPr>
        <w:t>orientação para área vulnerável</w:t>
      </w:r>
      <w:r w:rsidR="00A87ED7" w:rsidRPr="00F73541">
        <w:rPr>
          <w:rFonts w:ascii="Times New Roman" w:eastAsia="Times New Roman" w:hAnsi="Times New Roman" w:cs="Times New Roman"/>
          <w:color w:val="000000"/>
          <w:lang w:eastAsia="pt-BR"/>
        </w:rPr>
        <w:t>, mas não aponta para uma universalização que interfira e altere na atual escolha de amplas parcelas da população pela rede de planos de saúde</w:t>
      </w:r>
      <w:r w:rsidR="00E64128" w:rsidRPr="00F73541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B759C9" w:rsidRPr="00F73541" w:rsidRDefault="00B759C9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Hospitais federais, estaduais e municipais são feudos</w:t>
      </w:r>
      <w:r w:rsidR="00A87ED7" w:rsidRPr="00F73541">
        <w:rPr>
          <w:rFonts w:ascii="Times New Roman" w:eastAsia="Times New Roman" w:hAnsi="Times New Roman" w:cs="Times New Roman"/>
          <w:color w:val="000000"/>
          <w:lang w:eastAsia="pt-BR"/>
        </w:rPr>
        <w:t>, com gestão patrimonialista e clientelista de vagas e recursos</w:t>
      </w:r>
      <w:r w:rsidR="00E64128" w:rsidRPr="00F73541">
        <w:rPr>
          <w:rFonts w:ascii="Times New Roman" w:eastAsia="Times New Roman" w:hAnsi="Times New Roman" w:cs="Times New Roman"/>
          <w:color w:val="000000"/>
          <w:lang w:eastAsia="pt-BR"/>
        </w:rPr>
        <w:t>, e com difícil integração na rede como ponto assistencial de competência referenciada e especializada.</w:t>
      </w: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Proposta</w:t>
      </w:r>
      <w:r w:rsidR="007A3C77" w:rsidRPr="00F73541">
        <w:rPr>
          <w:rFonts w:ascii="Times New Roman" w:hAnsi="Times New Roman" w:cs="Times New Roman"/>
          <w:b/>
        </w:rPr>
        <w:t>s</w:t>
      </w:r>
      <w:r w:rsidRPr="00F73541">
        <w:rPr>
          <w:rFonts w:ascii="Times New Roman" w:hAnsi="Times New Roman" w:cs="Times New Roman"/>
          <w:b/>
        </w:rPr>
        <w:t xml:space="preserve"> que defendemos</w:t>
      </w:r>
    </w:p>
    <w:p w:rsidR="00E64128" w:rsidRPr="00F73541" w:rsidRDefault="002E5F92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Modelo de cuidado </w:t>
      </w:r>
      <w:r w:rsidR="00E64128" w:rsidRPr="00F73541">
        <w:rPr>
          <w:rFonts w:ascii="Times New Roman" w:eastAsia="Times New Roman" w:hAnsi="Times New Roman" w:cs="Times New Roman"/>
          <w:color w:val="000000"/>
          <w:lang w:eastAsia="pt-BR"/>
        </w:rPr>
        <w:t>baseado na realidade e especificidade do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território, </w:t>
      </w:r>
      <w:r w:rsidR="00E64128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tendo como 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porta de entrada </w:t>
      </w:r>
      <w:r w:rsidR="00E64128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prioritária a 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Atenção Primária</w:t>
      </w:r>
      <w:r w:rsidR="00E64128" w:rsidRPr="00F73541">
        <w:rPr>
          <w:rFonts w:ascii="Times New Roman" w:eastAsia="Times New Roman" w:hAnsi="Times New Roman" w:cs="Times New Roman"/>
          <w:color w:val="000000"/>
          <w:lang w:eastAsia="pt-BR"/>
        </w:rPr>
        <w:t>, com integração com os demais níveis de cuidado</w:t>
      </w:r>
      <w:r w:rsidR="0069210F" w:rsidRPr="00F73541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2E5F92" w:rsidRPr="00F73541" w:rsidRDefault="00E64128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Qualificar a </w:t>
      </w:r>
      <w:r w:rsidR="002E5F92" w:rsidRPr="00F73541">
        <w:rPr>
          <w:rFonts w:ascii="Times New Roman" w:eastAsia="Times New Roman" w:hAnsi="Times New Roman" w:cs="Times New Roman"/>
          <w:color w:val="000000"/>
          <w:lang w:eastAsia="pt-BR"/>
        </w:rPr>
        <w:t>regulação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assistencial, com melhor controle social da disponibilização de vagas pelos serviços prestadores, e da distribuição dessas vagas para as unidades demandantes, privilegiando a referência de base territorial (para que o usuário não tenha que se locomover desnecessariamente para longe de sua moradia para ter acesso a serviços </w:t>
      </w:r>
      <w:proofErr w:type="spellStart"/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espeiclizados</w:t>
      </w:r>
      <w:proofErr w:type="spellEnd"/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)</w:t>
      </w:r>
    </w:p>
    <w:p w:rsidR="007A3C77" w:rsidRPr="00F73541" w:rsidRDefault="00E64128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Alcançar </w:t>
      </w:r>
      <w:r w:rsidR="007A3C77" w:rsidRPr="00F73541">
        <w:rPr>
          <w:rFonts w:ascii="Times New Roman" w:eastAsia="Times New Roman" w:hAnsi="Times New Roman" w:cs="Times New Roman"/>
          <w:color w:val="000000"/>
          <w:lang w:eastAsia="pt-BR"/>
        </w:rPr>
        <w:t>100 por cento de cobertura no município.</w:t>
      </w:r>
    </w:p>
    <w:p w:rsidR="00B21AF7" w:rsidRPr="00F73541" w:rsidRDefault="00B21AF7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Organizar a oferta de serviços e os processos de trabalho a partir da análise das necessidades sanitárias e sociais de cada território; </w:t>
      </w:r>
    </w:p>
    <w:p w:rsidR="00B21AF7" w:rsidRPr="00F73541" w:rsidRDefault="00B21AF7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Implementar</w:t>
      </w:r>
      <w:proofErr w:type="gramEnd"/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a relação entre o numero de usuário por equipe variável de acordo com a vulnerabilidade de cada território. Naqueles em condições de grande vulnerabilidade a relação deve ser de 2000 a 2500 pessoas por equipe. </w:t>
      </w:r>
    </w:p>
    <w:p w:rsidR="00B21AF7" w:rsidRPr="00F73541" w:rsidRDefault="00B21AF7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Fortalecer e qualificar os NASF e a abordagem matricial</w:t>
      </w:r>
      <w:proofErr w:type="gramStart"/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;.</w:t>
      </w:r>
      <w:proofErr w:type="gramEnd"/>
    </w:p>
    <w:p w:rsidR="00414373" w:rsidRPr="00F73541" w:rsidRDefault="00F16A4E" w:rsidP="008A2121">
      <w:pPr>
        <w:spacing w:before="240" w:after="240" w:line="240" w:lineRule="auto"/>
        <w:ind w:left="708"/>
        <w:jc w:val="both"/>
        <w:rPr>
          <w:rStyle w:val="Fontepargpadro1"/>
          <w:rFonts w:ascii="Times New Roman" w:hAnsi="Times New Roman" w:cs="Times New Roman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Contratação e f</w:t>
      </w:r>
      <w:r w:rsidR="006A7372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ixação de profissionais </w:t>
      </w:r>
      <w:r w:rsidRPr="00F73541">
        <w:rPr>
          <w:rStyle w:val="Fontepargpadro1"/>
          <w:rFonts w:ascii="Times New Roman" w:hAnsi="Times New Roman" w:cs="Times New Roman"/>
        </w:rPr>
        <w:t xml:space="preserve">através de </w:t>
      </w:r>
    </w:p>
    <w:p w:rsidR="00414373" w:rsidRPr="00F73541" w:rsidRDefault="00F16A4E" w:rsidP="008A2121">
      <w:pPr>
        <w:spacing w:before="240" w:after="240" w:line="240" w:lineRule="auto"/>
        <w:ind w:left="708" w:firstLine="708"/>
        <w:jc w:val="both"/>
        <w:rPr>
          <w:rStyle w:val="Fontepargpadro1"/>
          <w:rFonts w:ascii="Times New Roman" w:hAnsi="Times New Roman" w:cs="Times New Roman"/>
        </w:rPr>
      </w:pPr>
      <w:proofErr w:type="gramStart"/>
      <w:r w:rsidRPr="00F73541">
        <w:rPr>
          <w:rStyle w:val="Fontepargpadro1"/>
          <w:rFonts w:ascii="Times New Roman" w:hAnsi="Times New Roman" w:cs="Times New Roman"/>
        </w:rPr>
        <w:t>concursos</w:t>
      </w:r>
      <w:proofErr w:type="gramEnd"/>
      <w:r w:rsidRPr="00F73541">
        <w:rPr>
          <w:rStyle w:val="Fontepargpadro1"/>
          <w:rFonts w:ascii="Times New Roman" w:hAnsi="Times New Roman" w:cs="Times New Roman"/>
        </w:rPr>
        <w:t xml:space="preserve"> públicos pelo RJU </w:t>
      </w:r>
    </w:p>
    <w:p w:rsidR="00414373" w:rsidRPr="00F73541" w:rsidRDefault="00414373" w:rsidP="008A2121">
      <w:pPr>
        <w:pStyle w:val="SemEspaamento"/>
        <w:spacing w:before="240" w:after="240" w:line="240" w:lineRule="auto"/>
        <w:ind w:left="141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73541">
        <w:rPr>
          <w:rFonts w:ascii="Times New Roman" w:hAnsi="Times New Roman" w:cs="Times New Roman"/>
          <w:sz w:val="22"/>
          <w:szCs w:val="22"/>
        </w:rPr>
        <w:t>implementação</w:t>
      </w:r>
      <w:proofErr w:type="gramEnd"/>
      <w:r w:rsidRPr="00F73541">
        <w:rPr>
          <w:rFonts w:ascii="Times New Roman" w:hAnsi="Times New Roman" w:cs="Times New Roman"/>
          <w:sz w:val="22"/>
          <w:szCs w:val="22"/>
        </w:rPr>
        <w:t xml:space="preserve"> de política salarial e de valorização do servidor, com salários dignos, isonomia salarial e estabilidade no trabalho</w:t>
      </w:r>
    </w:p>
    <w:p w:rsidR="00F16A4E" w:rsidRPr="00F73541" w:rsidRDefault="00414373" w:rsidP="008A2121">
      <w:pPr>
        <w:spacing w:before="240" w:after="240" w:line="240" w:lineRule="auto"/>
        <w:ind w:left="1416"/>
        <w:jc w:val="both"/>
        <w:rPr>
          <w:rStyle w:val="Fontepargpadro1"/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lastRenderedPageBreak/>
        <w:t>implantação</w:t>
      </w:r>
      <w:proofErr w:type="gramEnd"/>
      <w:r w:rsidRPr="00F73541">
        <w:rPr>
          <w:rFonts w:ascii="Times New Roman" w:hAnsi="Times New Roman" w:cs="Times New Roman"/>
        </w:rPr>
        <w:t xml:space="preserve"> </w:t>
      </w:r>
      <w:r w:rsidR="00F16A4E" w:rsidRPr="00F73541">
        <w:rPr>
          <w:rStyle w:val="Fontepargpadro1"/>
          <w:rFonts w:ascii="Times New Roman" w:hAnsi="Times New Roman" w:cs="Times New Roman"/>
        </w:rPr>
        <w:t>de plano de carreiras para o trabalhador do SUS</w:t>
      </w:r>
      <w:r w:rsidRPr="00F73541">
        <w:rPr>
          <w:rStyle w:val="Fontepargpadro1"/>
          <w:rFonts w:ascii="Times New Roman" w:hAnsi="Times New Roman" w:cs="Times New Roman"/>
        </w:rPr>
        <w:t xml:space="preserve"> (no município, mas articulado com a defesa da Carreira Única e Nacional no SUS)</w:t>
      </w:r>
      <w:r w:rsidR="00F16A4E" w:rsidRPr="00F73541">
        <w:rPr>
          <w:rStyle w:val="Fontepargpadro1"/>
          <w:rFonts w:ascii="Times New Roman" w:hAnsi="Times New Roman" w:cs="Times New Roman"/>
        </w:rPr>
        <w:t>;</w:t>
      </w:r>
    </w:p>
    <w:p w:rsidR="009704F2" w:rsidRPr="00F73541" w:rsidRDefault="00F16A4E" w:rsidP="008A2121">
      <w:pPr>
        <w:spacing w:before="240" w:after="240" w:line="240" w:lineRule="auto"/>
        <w:ind w:left="708"/>
        <w:jc w:val="both"/>
        <w:rPr>
          <w:rStyle w:val="Fontepargpadro1"/>
          <w:rFonts w:ascii="Times New Roman" w:hAnsi="Times New Roman" w:cs="Times New Roman"/>
        </w:rPr>
      </w:pPr>
      <w:r w:rsidRPr="00F73541">
        <w:rPr>
          <w:rStyle w:val="Fontepargpadro1"/>
          <w:rFonts w:ascii="Times New Roman" w:hAnsi="Times New Roman" w:cs="Times New Roman"/>
        </w:rPr>
        <w:t xml:space="preserve">Eliminação de todas as formas de terceirização e </w:t>
      </w:r>
      <w:proofErr w:type="spellStart"/>
      <w:r w:rsidRPr="00F73541">
        <w:rPr>
          <w:rStyle w:val="Fontepargpadro1"/>
          <w:rFonts w:ascii="Times New Roman" w:hAnsi="Times New Roman" w:cs="Times New Roman"/>
        </w:rPr>
        <w:t>precarização</w:t>
      </w:r>
      <w:proofErr w:type="spellEnd"/>
      <w:r w:rsidRPr="00F73541">
        <w:rPr>
          <w:rStyle w:val="Fontepargpadro1"/>
          <w:rFonts w:ascii="Times New Roman" w:hAnsi="Times New Roman" w:cs="Times New Roman"/>
        </w:rPr>
        <w:t xml:space="preserve"> do trabalho, como as Organizações Sociais e cooperativas; </w:t>
      </w:r>
    </w:p>
    <w:p w:rsidR="00B21AF7" w:rsidRPr="00F73541" w:rsidRDefault="00B21AF7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 xml:space="preserve">Revogação das leis que deram origem às Organizações Sociais, e a </w:t>
      </w:r>
      <w:proofErr w:type="spellStart"/>
      <w:r w:rsidRPr="00F73541">
        <w:rPr>
          <w:rFonts w:ascii="Times New Roman" w:hAnsi="Times New Roman" w:cs="Times New Roman"/>
        </w:rPr>
        <w:t>Riosaúde</w:t>
      </w:r>
      <w:proofErr w:type="spellEnd"/>
      <w:r w:rsidRPr="00F73541">
        <w:rPr>
          <w:rFonts w:ascii="Times New Roman" w:hAnsi="Times New Roman" w:cs="Times New Roman"/>
        </w:rPr>
        <w:t xml:space="preserve"> </w:t>
      </w:r>
    </w:p>
    <w:p w:rsidR="00B21AF7" w:rsidRPr="00F73541" w:rsidRDefault="00B21AF7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Ampliação progressiva da rede pública estatal de serviços de saúde, visando a se tornar exclusivamente pública;</w:t>
      </w:r>
    </w:p>
    <w:p w:rsidR="006C135B" w:rsidRPr="00F73541" w:rsidRDefault="006C135B" w:rsidP="008A21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b/>
          <w:color w:val="000000"/>
          <w:lang w:eastAsia="pt-BR"/>
        </w:rPr>
        <w:t>Sobre a municipaliza</w:t>
      </w:r>
      <w:r w:rsidR="00B759C9" w:rsidRPr="00F73541">
        <w:rPr>
          <w:rFonts w:ascii="Times New Roman" w:eastAsia="Times New Roman" w:hAnsi="Times New Roman" w:cs="Times New Roman"/>
          <w:b/>
          <w:color w:val="000000"/>
          <w:lang w:eastAsia="pt-BR"/>
        </w:rPr>
        <w:t>ç</w:t>
      </w:r>
      <w:r w:rsidRPr="00F73541">
        <w:rPr>
          <w:rFonts w:ascii="Times New Roman" w:eastAsia="Times New Roman" w:hAnsi="Times New Roman" w:cs="Times New Roman"/>
          <w:b/>
          <w:color w:val="000000"/>
          <w:lang w:eastAsia="pt-BR"/>
        </w:rPr>
        <w:t>ão dos hospitais</w:t>
      </w:r>
      <w:r w:rsidR="009704F2" w:rsidRPr="00F73541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estaduais e federais</w:t>
      </w:r>
      <w:r w:rsidRPr="00F73541">
        <w:rPr>
          <w:rFonts w:ascii="Times New Roman" w:eastAsia="Times New Roman" w:hAnsi="Times New Roman" w:cs="Times New Roman"/>
          <w:b/>
          <w:color w:val="000000"/>
          <w:lang w:eastAsia="pt-BR"/>
        </w:rPr>
        <w:t>:</w:t>
      </w:r>
    </w:p>
    <w:p w:rsidR="009704F2" w:rsidRPr="00F73541" w:rsidRDefault="009704F2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A discussão sobre a municipalização dos hospitais estaduais e federais deve ser antecedida de qual seu papel na rede, e forma de maior integração. E, independente de </w:t>
      </w:r>
      <w:r w:rsidR="00B759C9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em que esfera </w:t>
      </w:r>
      <w:proofErr w:type="gramStart"/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fiquem</w:t>
      </w:r>
      <w:proofErr w:type="gramEnd"/>
      <w:r w:rsidR="00B759C9" w:rsidRPr="00F73541">
        <w:rPr>
          <w:rFonts w:ascii="Times New Roman" w:eastAsia="Times New Roman" w:hAnsi="Times New Roman" w:cs="Times New Roman"/>
          <w:color w:val="000000"/>
          <w:lang w:eastAsia="pt-BR"/>
        </w:rPr>
        <w:t>, tem que ser públicos</w:t>
      </w:r>
      <w:r w:rsidR="006C135B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com trabalhadores contrata</w:t>
      </w:r>
      <w:r w:rsidR="00B759C9" w:rsidRPr="00F73541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="00B759C9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sob </w:t>
      </w:r>
      <w:r w:rsidR="006C135B" w:rsidRPr="00F73541">
        <w:rPr>
          <w:rFonts w:ascii="Times New Roman" w:eastAsia="Times New Roman" w:hAnsi="Times New Roman" w:cs="Times New Roman"/>
          <w:color w:val="000000"/>
          <w:lang w:eastAsia="pt-BR"/>
        </w:rPr>
        <w:t>concurso</w:t>
      </w:r>
      <w:r w:rsidR="00B759C9" w:rsidRPr="00F73541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="006C135B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público</w:t>
      </w:r>
      <w:r w:rsidR="00B759C9" w:rsidRPr="00F73541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9704F2" w:rsidRPr="00F73541" w:rsidRDefault="009704F2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Essa diretriz também se aplica aos Hospitais Universitários. </w:t>
      </w:r>
    </w:p>
    <w:p w:rsidR="009704F2" w:rsidRPr="00F73541" w:rsidRDefault="00697CD0" w:rsidP="008A2121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  <w:b/>
        </w:rPr>
        <w:t>Políticas de financiamento:</w:t>
      </w: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  <w:sz w:val="24"/>
          <w:szCs w:val="24"/>
        </w:rPr>
        <w:t>Na organização da Conferência esse tema ficou ausente. Parece que excluiu do temário questões em geral tratadas como “políticas mais amplas”. Equívoco, pois refere como se o território não pudesse ou devesse discutir as questões macro do SUS. Temos que defender a proposição de questões a partir do território. E o financiamento é uma delas</w:t>
      </w:r>
    </w:p>
    <w:p w:rsidR="00123744" w:rsidRPr="00F73541" w:rsidRDefault="00123744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Ampliar o financiamento do SUS, através de:</w:t>
      </w:r>
    </w:p>
    <w:p w:rsidR="00123744" w:rsidRPr="00F73541" w:rsidRDefault="00B21AF7" w:rsidP="008A2121">
      <w:pPr>
        <w:spacing w:before="240" w:after="240" w:line="240" w:lineRule="auto"/>
        <w:ind w:left="1416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>d</w:t>
      </w:r>
      <w:r w:rsidR="00123744" w:rsidRPr="00F73541">
        <w:rPr>
          <w:rFonts w:ascii="Times New Roman" w:hAnsi="Times New Roman" w:cs="Times New Roman"/>
        </w:rPr>
        <w:t>efesa</w:t>
      </w:r>
      <w:proofErr w:type="gramEnd"/>
      <w:r w:rsidR="00123744" w:rsidRPr="00F73541">
        <w:rPr>
          <w:rFonts w:ascii="Times New Roman" w:hAnsi="Times New Roman" w:cs="Times New Roman"/>
        </w:rPr>
        <w:t xml:space="preserve"> de iniciativas que garantam alcançar um mínimo de 10% das Receitas Correntes Brutas da União para a Saúde, com garantia  de que seja aplicado e investido nos serviços públicos;</w:t>
      </w:r>
    </w:p>
    <w:p w:rsidR="00123744" w:rsidRPr="00F73541" w:rsidRDefault="00B21AF7" w:rsidP="008A2121">
      <w:pPr>
        <w:spacing w:before="240" w:after="240" w:line="240" w:lineRule="auto"/>
        <w:ind w:left="1416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>e</w:t>
      </w:r>
      <w:r w:rsidR="00123744" w:rsidRPr="00F73541">
        <w:rPr>
          <w:rFonts w:ascii="Times New Roman" w:hAnsi="Times New Roman" w:cs="Times New Roman"/>
        </w:rPr>
        <w:t>liminação</w:t>
      </w:r>
      <w:proofErr w:type="gramEnd"/>
      <w:r w:rsidR="00123744" w:rsidRPr="00F73541">
        <w:rPr>
          <w:rFonts w:ascii="Times New Roman" w:hAnsi="Times New Roman" w:cs="Times New Roman"/>
        </w:rPr>
        <w:t xml:space="preserve"> do limite da Lei de Responsabilidade Fiscal para despesa com pessoal na saúde e apoio ao PL 251/2005 que amplia a possibilidade de gastos com o pessoal para o setor saúde;</w:t>
      </w:r>
    </w:p>
    <w:p w:rsidR="00123744" w:rsidRPr="00F73541" w:rsidRDefault="00B21AF7" w:rsidP="008A2121">
      <w:pPr>
        <w:spacing w:before="240" w:after="240" w:line="240" w:lineRule="auto"/>
        <w:ind w:left="1416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>c</w:t>
      </w:r>
      <w:r w:rsidR="00123744" w:rsidRPr="00F73541">
        <w:rPr>
          <w:rFonts w:ascii="Times New Roman" w:hAnsi="Times New Roman" w:cs="Times New Roman"/>
        </w:rPr>
        <w:t>ancelamento</w:t>
      </w:r>
      <w:proofErr w:type="gramEnd"/>
      <w:r w:rsidR="00123744" w:rsidRPr="00F73541">
        <w:rPr>
          <w:rFonts w:ascii="Times New Roman" w:hAnsi="Times New Roman" w:cs="Times New Roman"/>
        </w:rPr>
        <w:t xml:space="preserve"> da Desvinculação das Receitas da União (DRU);</w:t>
      </w:r>
    </w:p>
    <w:p w:rsidR="007A3CC4" w:rsidRPr="00B439C0" w:rsidRDefault="007A3CC4" w:rsidP="008A2121">
      <w:pPr>
        <w:pStyle w:val="SemEspaamento"/>
        <w:spacing w:before="120" w:after="120" w:line="240" w:lineRule="auto"/>
        <w:ind w:left="1416"/>
        <w:jc w:val="both"/>
        <w:rPr>
          <w:rFonts w:ascii="Calibri" w:hAnsi="Calibri" w:cs="Times New Roman"/>
          <w:szCs w:val="24"/>
        </w:rPr>
      </w:pPr>
      <w:proofErr w:type="gramStart"/>
      <w:r>
        <w:rPr>
          <w:rFonts w:ascii="Calibri" w:hAnsi="Calibri" w:cs="Times New Roman"/>
          <w:szCs w:val="24"/>
        </w:rPr>
        <w:t>p</w:t>
      </w:r>
      <w:r w:rsidRPr="007A3CC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ela</w:t>
      </w:r>
      <w:proofErr w:type="gramEnd"/>
      <w:r w:rsidRPr="007A3CC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imediata Auditoria Cidadã da Dívida Pública com repúdio e anulação desta dívida ilegítima e insustentável.</w:t>
      </w:r>
    </w:p>
    <w:p w:rsidR="00123744" w:rsidRPr="00F73541" w:rsidRDefault="00B21AF7" w:rsidP="008A2121">
      <w:pPr>
        <w:spacing w:before="240" w:after="240" w:line="240" w:lineRule="auto"/>
        <w:ind w:left="1416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>c</w:t>
      </w:r>
      <w:r w:rsidR="00123744" w:rsidRPr="00F73541">
        <w:rPr>
          <w:rFonts w:ascii="Times New Roman" w:hAnsi="Times New Roman" w:cs="Times New Roman"/>
        </w:rPr>
        <w:t>riação</w:t>
      </w:r>
      <w:proofErr w:type="gramEnd"/>
      <w:r w:rsidR="00123744" w:rsidRPr="00F73541">
        <w:rPr>
          <w:rFonts w:ascii="Times New Roman" w:hAnsi="Times New Roman" w:cs="Times New Roman"/>
        </w:rPr>
        <w:t xml:space="preserve"> do Imposto sobre Grandes Fortunas, e aprofundamento dos mecanismos de tributação para a esfera financeira;</w:t>
      </w:r>
    </w:p>
    <w:p w:rsidR="007A3CC4" w:rsidRPr="007A3CC4" w:rsidRDefault="007A3CC4" w:rsidP="008A2121">
      <w:pPr>
        <w:spacing w:before="240" w:after="240" w:line="240" w:lineRule="auto"/>
        <w:ind w:left="141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a</w:t>
      </w:r>
      <w:r w:rsidRPr="007A3CC4">
        <w:rPr>
          <w:rFonts w:ascii="Times New Roman" w:hAnsi="Times New Roman"/>
          <w:bCs/>
        </w:rPr>
        <w:t>profundamento</w:t>
      </w:r>
      <w:proofErr w:type="gramEnd"/>
      <w:r w:rsidRPr="007A3CC4">
        <w:rPr>
          <w:rFonts w:ascii="Times New Roman" w:hAnsi="Times New Roman"/>
          <w:bCs/>
        </w:rPr>
        <w:t xml:space="preserve"> dos mecanismos de tributação para a esfera financeira, mediante a criação de um Imposto Geral sobre a Movimentação Financeira (IGMF) e tributação das remessas de lucros e dividendos realizadas pelas empresas multinacionais,</w:t>
      </w:r>
      <w:r w:rsidRPr="007A3CC4">
        <w:rPr>
          <w:rFonts w:ascii="Times New Roman" w:hAnsi="Times New Roman"/>
        </w:rPr>
        <w:t xml:space="preserve"> </w:t>
      </w:r>
      <w:r w:rsidRPr="007A3CC4">
        <w:rPr>
          <w:rFonts w:ascii="Times New Roman" w:hAnsi="Times New Roman"/>
          <w:bCs/>
        </w:rPr>
        <w:t>com destinação para a Seguridade Social.</w:t>
      </w:r>
    </w:p>
    <w:p w:rsidR="00123744" w:rsidRPr="00F73541" w:rsidRDefault="00B21AF7" w:rsidP="008A2121">
      <w:pPr>
        <w:spacing w:before="240" w:after="240" w:line="240" w:lineRule="auto"/>
        <w:ind w:left="1416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>e</w:t>
      </w:r>
      <w:r w:rsidR="00123744" w:rsidRPr="00F73541">
        <w:rPr>
          <w:rFonts w:ascii="Times New Roman" w:hAnsi="Times New Roman" w:cs="Times New Roman"/>
        </w:rPr>
        <w:t>liminação</w:t>
      </w:r>
      <w:proofErr w:type="gramEnd"/>
      <w:r w:rsidR="00123744" w:rsidRPr="00F73541">
        <w:rPr>
          <w:rFonts w:ascii="Times New Roman" w:hAnsi="Times New Roman" w:cs="Times New Roman"/>
        </w:rPr>
        <w:t xml:space="preserve"> dos subsídios públicos e pelo fim da renúncia fiscal aos Planos Privados de Saúde;</w:t>
      </w:r>
    </w:p>
    <w:p w:rsidR="00123744" w:rsidRPr="00F73541" w:rsidRDefault="00B21AF7" w:rsidP="008A2121">
      <w:pPr>
        <w:spacing w:before="240" w:after="240" w:line="240" w:lineRule="auto"/>
        <w:ind w:left="1416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>r</w:t>
      </w:r>
      <w:r w:rsidR="00123744" w:rsidRPr="00F73541">
        <w:rPr>
          <w:rFonts w:ascii="Times New Roman" w:hAnsi="Times New Roman" w:cs="Times New Roman"/>
        </w:rPr>
        <w:t>evogação</w:t>
      </w:r>
      <w:proofErr w:type="gramEnd"/>
      <w:r w:rsidR="00123744" w:rsidRPr="00F73541">
        <w:rPr>
          <w:rFonts w:ascii="Times New Roman" w:hAnsi="Times New Roman" w:cs="Times New Roman"/>
        </w:rPr>
        <w:t xml:space="preserve"> da Lei nº 13.019/2015 que permite a entrada de capital estrangeiro nos serviços de assistência à saúde;</w:t>
      </w:r>
    </w:p>
    <w:p w:rsidR="00123744" w:rsidRDefault="00B21AF7" w:rsidP="008A2121">
      <w:pPr>
        <w:spacing w:before="240" w:after="240" w:line="240" w:lineRule="auto"/>
        <w:ind w:left="1416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>r</w:t>
      </w:r>
      <w:r w:rsidR="00123744" w:rsidRPr="00F73541">
        <w:rPr>
          <w:rFonts w:ascii="Times New Roman" w:hAnsi="Times New Roman" w:cs="Times New Roman"/>
        </w:rPr>
        <w:t>evogação</w:t>
      </w:r>
      <w:proofErr w:type="gramEnd"/>
      <w:r w:rsidR="00123744" w:rsidRPr="00F73541">
        <w:rPr>
          <w:rFonts w:ascii="Times New Roman" w:hAnsi="Times New Roman" w:cs="Times New Roman"/>
        </w:rPr>
        <w:t xml:space="preserve"> da Emenda Constitucional 86/15 que trata do Orçamento Impositivo por retirar recursos da saúde pública;</w:t>
      </w:r>
    </w:p>
    <w:p w:rsidR="007A3CC4" w:rsidRPr="00F73541" w:rsidRDefault="007A3CC4" w:rsidP="008A2121">
      <w:pPr>
        <w:spacing w:before="240" w:after="240" w:line="240" w:lineRule="auto"/>
        <w:ind w:left="1416"/>
        <w:jc w:val="both"/>
        <w:rPr>
          <w:rFonts w:ascii="Times New Roman" w:hAnsi="Times New Roman" w:cs="Times New Roman"/>
        </w:rPr>
      </w:pP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Proposta</w:t>
      </w:r>
      <w:r w:rsidR="007A3C77" w:rsidRPr="00F73541">
        <w:rPr>
          <w:rFonts w:ascii="Times New Roman" w:hAnsi="Times New Roman" w:cs="Times New Roman"/>
          <w:b/>
        </w:rPr>
        <w:t>s</w:t>
      </w:r>
      <w:r w:rsidRPr="00F73541">
        <w:rPr>
          <w:rFonts w:ascii="Times New Roman" w:hAnsi="Times New Roman" w:cs="Times New Roman"/>
          <w:b/>
        </w:rPr>
        <w:t xml:space="preserve"> que combatemos</w:t>
      </w:r>
    </w:p>
    <w:p w:rsidR="00B21AF7" w:rsidRPr="00F73541" w:rsidRDefault="0069210F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C</w:t>
      </w:r>
      <w:r w:rsidR="00697CD0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ontra as </w:t>
      </w:r>
      <w:r w:rsidR="006C135B" w:rsidRPr="00F73541">
        <w:rPr>
          <w:rFonts w:ascii="Times New Roman" w:eastAsia="Times New Roman" w:hAnsi="Times New Roman" w:cs="Times New Roman"/>
          <w:color w:val="000000"/>
          <w:lang w:eastAsia="pt-BR"/>
        </w:rPr>
        <w:t>OS</w:t>
      </w:r>
      <w:r w:rsidR="00B21AF7"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 e a </w:t>
      </w:r>
      <w:r w:rsidR="00B21AF7" w:rsidRPr="00F73541">
        <w:rPr>
          <w:rFonts w:ascii="Times New Roman" w:hAnsi="Times New Roman" w:cs="Times New Roman"/>
        </w:rPr>
        <w:t xml:space="preserve">adoção de quaisquer outros modelos privatizantes de Gestão, tais como Organizações da Sociedade Civil de Interesse Público (OSCIP), às Fundações Estatais de Direito Privado, fundações de apoio das universidades e entidades de </w:t>
      </w:r>
      <w:proofErr w:type="spellStart"/>
      <w:r w:rsidR="00B21AF7" w:rsidRPr="00F73541">
        <w:rPr>
          <w:rFonts w:ascii="Times New Roman" w:hAnsi="Times New Roman" w:cs="Times New Roman"/>
        </w:rPr>
        <w:t>C&amp;T</w:t>
      </w:r>
      <w:proofErr w:type="spellEnd"/>
      <w:r w:rsidR="00B21AF7" w:rsidRPr="00F73541">
        <w:rPr>
          <w:rFonts w:ascii="Times New Roman" w:hAnsi="Times New Roman" w:cs="Times New Roman"/>
        </w:rPr>
        <w:t>,</w:t>
      </w:r>
      <w:proofErr w:type="gramStart"/>
      <w:r w:rsidR="00B21AF7" w:rsidRPr="00F73541">
        <w:rPr>
          <w:rFonts w:ascii="Times New Roman" w:hAnsi="Times New Roman" w:cs="Times New Roman"/>
        </w:rPr>
        <w:t xml:space="preserve">  </w:t>
      </w:r>
      <w:proofErr w:type="gramEnd"/>
      <w:r w:rsidR="00B21AF7" w:rsidRPr="00F73541">
        <w:rPr>
          <w:rFonts w:ascii="Times New Roman" w:hAnsi="Times New Roman" w:cs="Times New Roman"/>
        </w:rPr>
        <w:t>Empresa Brasileira de Serviços Hospitalares (EBSERH);</w:t>
      </w:r>
    </w:p>
    <w:p w:rsidR="007A3C77" w:rsidRDefault="00697CD0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Não ao capital estrangeiro</w:t>
      </w:r>
    </w:p>
    <w:p w:rsidR="007A3CC4" w:rsidRPr="00F73541" w:rsidRDefault="007A3CC4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7A3CC4">
        <w:rPr>
          <w:rFonts w:ascii="Times New Roman" w:hAnsi="Times New Roman" w:cs="Times New Roman"/>
        </w:rPr>
        <w:t>Contra o modelo médico assistencial privatista centrado no atendimento individual e curativo, subordinado aos interesses lucrativos da indústria de medicamentos e equipamentos biomédicos;</w:t>
      </w:r>
    </w:p>
    <w:p w:rsidR="0073553F" w:rsidRPr="00F73541" w:rsidRDefault="0073553F" w:rsidP="008A2121">
      <w:pPr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br w:type="page"/>
      </w:r>
    </w:p>
    <w:p w:rsidR="00C10370" w:rsidRPr="00F73541" w:rsidRDefault="00C10370" w:rsidP="008A2121">
      <w:pPr>
        <w:tabs>
          <w:tab w:val="left" w:pos="8850"/>
        </w:tabs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lastRenderedPageBreak/>
        <w:t>GRUPO II</w:t>
      </w: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 xml:space="preserve">Regulamentação das Iniciativas de Prevenção e Promoção da </w:t>
      </w:r>
      <w:proofErr w:type="gramStart"/>
      <w:r w:rsidRPr="00F73541">
        <w:rPr>
          <w:rFonts w:ascii="Times New Roman" w:hAnsi="Times New Roman" w:cs="Times New Roman"/>
          <w:b/>
        </w:rPr>
        <w:t>Saúde Voltadas</w:t>
      </w:r>
      <w:proofErr w:type="gramEnd"/>
      <w:r w:rsidRPr="00F73541">
        <w:rPr>
          <w:rFonts w:ascii="Times New Roman" w:hAnsi="Times New Roman" w:cs="Times New Roman"/>
          <w:b/>
        </w:rPr>
        <w:t xml:space="preserve"> para: alimentação saudável, tabagismo, trânsito, controle da obesidade, valorização do parto normal</w:t>
      </w:r>
    </w:p>
    <w:p w:rsidR="00697CD0" w:rsidRPr="00F73541" w:rsidRDefault="00697CD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DIAGNOSTICO – Análise de situação</w:t>
      </w:r>
    </w:p>
    <w:p w:rsidR="00697CD0" w:rsidRPr="00F73541" w:rsidRDefault="0076400F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O foco dado para as ações citadas nesse item é incoerente com a concepção ampliada de saúde que orienta o SUS. Isso porque elas estão voltadas para produção de mudanças de</w:t>
      </w:r>
      <w:r w:rsidR="007A3C77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comportamentos dos indivíduos 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em suas vidas privadas como o meio de solucionar problemas de saúde. Nessa abordagem a promoção de saúde é entend</w:t>
      </w:r>
      <w:r w:rsidR="007A3C77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ida como sinônimo de prevenção 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conquistada por meio de ampliação de conhecimentos sobre o processo saúde e doença.</w:t>
      </w: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hAnsi="Times New Roman" w:cs="Times New Roman"/>
          <w:sz w:val="24"/>
          <w:szCs w:val="24"/>
        </w:rPr>
        <w:t>Ou seja, só focado no comportamental, e não na determinação, na estrutura da sociedade, na reflexão do território</w:t>
      </w:r>
    </w:p>
    <w:p w:rsidR="007A3C77" w:rsidRPr="00F73541" w:rsidRDefault="007A3C77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>Há i</w:t>
      </w:r>
      <w:r w:rsidR="00697CD0" w:rsidRPr="00F73541">
        <w:rPr>
          <w:rFonts w:ascii="Times New Roman" w:eastAsia="Times New Roman" w:hAnsi="Times New Roman" w:cs="Times New Roman"/>
          <w:color w:val="000000"/>
          <w:lang w:eastAsia="pt-BR"/>
        </w:rPr>
        <w:t>mpactos da violência na saúde;</w:t>
      </w:r>
    </w:p>
    <w:p w:rsidR="00697CD0" w:rsidRPr="00F73541" w:rsidRDefault="007A3C77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73541">
        <w:rPr>
          <w:rFonts w:ascii="Times New Roman" w:eastAsia="Times New Roman" w:hAnsi="Times New Roman" w:cs="Times New Roman"/>
          <w:color w:val="000000"/>
          <w:lang w:eastAsia="pt-BR"/>
        </w:rPr>
        <w:t xml:space="preserve">Há violências das ações de saúde - </w:t>
      </w:r>
      <w:r w:rsidR="00697CD0" w:rsidRPr="00F73541">
        <w:rPr>
          <w:rFonts w:ascii="Times New Roman" w:eastAsia="Times New Roman" w:hAnsi="Times New Roman" w:cs="Times New Roman"/>
          <w:color w:val="000000"/>
          <w:lang w:eastAsia="pt-BR"/>
        </w:rPr>
        <w:t>doutor dono da verdade e do corpo do outro;</w:t>
      </w:r>
    </w:p>
    <w:p w:rsidR="00093262" w:rsidRPr="00F73541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Proposta</w:t>
      </w:r>
      <w:r w:rsidR="007A3C77" w:rsidRPr="00F73541">
        <w:rPr>
          <w:rFonts w:ascii="Times New Roman" w:hAnsi="Times New Roman" w:cs="Times New Roman"/>
          <w:b/>
        </w:rPr>
        <w:t>s</w:t>
      </w:r>
      <w:r w:rsidRPr="00F73541">
        <w:rPr>
          <w:rFonts w:ascii="Times New Roman" w:hAnsi="Times New Roman" w:cs="Times New Roman"/>
          <w:b/>
        </w:rPr>
        <w:t xml:space="preserve"> que defendemos</w:t>
      </w:r>
    </w:p>
    <w:p w:rsidR="007A3CC4" w:rsidRDefault="0076400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O foco é nos processos de</w:t>
      </w:r>
      <w:r w:rsidR="007A3C77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determinação social, cultural 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ambiental e política da saúde. Somente este foco vai atuar na raiz</w:t>
      </w:r>
      <w:r w:rsidR="000F5D7D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da estrutura da sociedade- desigualdade social e iniquidades – indo ao encontro 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das ne</w:t>
      </w:r>
      <w:r w:rsidR="000F5D7D" w:rsidRPr="00F73541">
        <w:rPr>
          <w:rFonts w:ascii="Times New Roman" w:eastAsia="Times New Roman" w:hAnsi="Times New Roman" w:cs="Times New Roman"/>
          <w:color w:val="222222"/>
          <w:lang w:eastAsia="pt-BR"/>
        </w:rPr>
        <w:t>cessidades</w:t>
      </w:r>
      <w:r w:rsidR="0069210F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="000F5D7D" w:rsidRPr="00F73541">
        <w:rPr>
          <w:rFonts w:ascii="Times New Roman" w:eastAsia="Times New Roman" w:hAnsi="Times New Roman" w:cs="Times New Roman"/>
          <w:color w:val="222222"/>
          <w:lang w:eastAsia="pt-BR"/>
        </w:rPr>
        <w:t>coletivas de saúde, ou seja: superar as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violências às quais está sujeita a maioria dos trabalhadores, que constituem as classes populares e que vivem nos territórios</w:t>
      </w:r>
      <w:r w:rsidR="008A2121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proofErr w:type="spellStart"/>
      <w:r w:rsidR="007A3C77" w:rsidRPr="00F73541">
        <w:rPr>
          <w:rFonts w:ascii="Times New Roman" w:eastAsia="Times New Roman" w:hAnsi="Times New Roman" w:cs="Times New Roman"/>
          <w:color w:val="222222"/>
          <w:lang w:eastAsia="pt-BR"/>
        </w:rPr>
        <w:t>favelizados</w:t>
      </w:r>
      <w:proofErr w:type="spellEnd"/>
      <w:r w:rsidR="007A3C77" w:rsidRPr="00F73541">
        <w:rPr>
          <w:rFonts w:ascii="Times New Roman" w:eastAsia="Times New Roman" w:hAnsi="Times New Roman" w:cs="Times New Roman"/>
          <w:color w:val="222222"/>
          <w:lang w:eastAsia="pt-BR"/>
        </w:rPr>
        <w:t>.</w:t>
      </w:r>
      <w:r w:rsidR="007A3CC4" w:rsidRPr="007A3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C4" w:rsidRDefault="007A3CC4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3CC4" w:rsidRPr="007A3CC4" w:rsidRDefault="007A3CC4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3CC4">
        <w:rPr>
          <w:rFonts w:ascii="Times New Roman" w:hAnsi="Times New Roman" w:cs="Times New Roman"/>
          <w:sz w:val="24"/>
          <w:szCs w:val="24"/>
        </w:rPr>
        <w:t>Defesa da Seguridade Social possibilitando políticas sociais intersetoriais que assegurem os direitos relativos à saúde, previdência, assistência social, educação, trabalho e moradia;</w:t>
      </w:r>
      <w:r w:rsidR="008A2121">
        <w:rPr>
          <w:rFonts w:ascii="Times New Roman" w:hAnsi="Times New Roman" w:cs="Times New Roman"/>
          <w:sz w:val="24"/>
          <w:szCs w:val="24"/>
        </w:rPr>
        <w:t xml:space="preserve"> p</w:t>
      </w:r>
      <w:r w:rsidRPr="007A3CC4">
        <w:rPr>
          <w:rFonts w:ascii="Times New Roman" w:hAnsi="Times New Roman" w:cs="Times New Roman"/>
          <w:sz w:val="24"/>
          <w:szCs w:val="24"/>
        </w:rPr>
        <w:t>ela convocação da Conferência Nacional de Seguridade Social e recriação do Conselho Nacional de Seguridade Social.</w:t>
      </w:r>
    </w:p>
    <w:p w:rsidR="008A2121" w:rsidRDefault="008A2121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0F5D7D" w:rsidRPr="008A2121" w:rsidRDefault="000F5D7D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I</w:t>
      </w:r>
      <w:r w:rsidR="0076400F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ncorporar a participação efetiva dos usuários nos processos de decisão tornando essas atividades resultantes de uma </w:t>
      </w:r>
      <w:r w:rsidR="0076400F" w:rsidRPr="008A2121">
        <w:rPr>
          <w:rFonts w:ascii="Times New Roman" w:hAnsi="Times New Roman" w:cs="Times New Roman"/>
          <w:sz w:val="24"/>
          <w:szCs w:val="24"/>
        </w:rPr>
        <w:t xml:space="preserve">verdadeira construção coletiva geradora de autonomia e de organização política na luta pela garantia do direito à saúde. </w:t>
      </w:r>
    </w:p>
    <w:p w:rsidR="008A2121" w:rsidRDefault="008A2121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A2121" w:rsidRPr="008A2121" w:rsidRDefault="008A2121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 w:rsidRPr="008A2121">
        <w:rPr>
          <w:rFonts w:ascii="Times New Roman" w:hAnsi="Times New Roman" w:cs="Times New Roman"/>
          <w:sz w:val="24"/>
          <w:szCs w:val="24"/>
        </w:rPr>
        <w:t>Articular e apoiar as lutas vinculadas às condições concretas de saúde dos trabalhadores como trabalho, educação, moradia, transporte, reforma agrária e urbana, entre outras.</w:t>
      </w:r>
    </w:p>
    <w:p w:rsidR="008A2121" w:rsidRDefault="008A2121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A2121" w:rsidRPr="008A2121" w:rsidRDefault="008A2121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</w:rPr>
      </w:pPr>
      <w:r w:rsidRPr="008A2121">
        <w:rPr>
          <w:rFonts w:ascii="Times New Roman" w:hAnsi="Times New Roman" w:cs="Times New Roman"/>
          <w:sz w:val="24"/>
          <w:szCs w:val="24"/>
        </w:rPr>
        <w:t>Defesa de transformações sociais profundas tendo em vista a emancipação humana. Por r</w:t>
      </w:r>
      <w:r w:rsidRPr="008A2121">
        <w:rPr>
          <w:rFonts w:ascii="Times New Roman" w:hAnsi="Times New Roman"/>
          <w:sz w:val="24"/>
        </w:rPr>
        <w:t xml:space="preserve">eformas estruturais já: </w:t>
      </w:r>
      <w:r w:rsidRPr="008A2121">
        <w:rPr>
          <w:rFonts w:ascii="Times New Roman" w:hAnsi="Times New Roman"/>
          <w:spacing w:val="-4"/>
          <w:sz w:val="24"/>
        </w:rPr>
        <w:t>Reforma urbana e agrária; Reforma tributária progressiva, com manutenção do Orçamento da Seguridade Social e suas fontes específicas; Reforma política e do sistema financeiro; Desmilitarização das polícias; e Democratização dos meios de comunicações.</w:t>
      </w:r>
    </w:p>
    <w:p w:rsidR="008A2121" w:rsidRPr="008A2121" w:rsidRDefault="008A2121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A2121" w:rsidRPr="00F73541" w:rsidRDefault="0076400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A </w:t>
      </w:r>
      <w:proofErr w:type="spellStart"/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intersetorialidade</w:t>
      </w:r>
      <w:proofErr w:type="spellEnd"/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é fundamental para prática desta forma de atuação.</w:t>
      </w:r>
      <w:r w:rsidR="008A2121">
        <w:rPr>
          <w:rFonts w:ascii="Times New Roman" w:eastAsia="Times New Roman" w:hAnsi="Times New Roman" w:cs="Times New Roman"/>
          <w:color w:val="222222"/>
          <w:lang w:eastAsia="pt-BR"/>
        </w:rPr>
        <w:t xml:space="preserve"> Assim, devemos </w:t>
      </w:r>
      <w:proofErr w:type="spellStart"/>
      <w:r w:rsidR="008A2121" w:rsidRPr="00F73541">
        <w:rPr>
          <w:rFonts w:ascii="Times New Roman" w:hAnsi="Times New Roman" w:cs="Times New Roman"/>
          <w:sz w:val="24"/>
          <w:szCs w:val="24"/>
        </w:rPr>
        <w:t>ropor</w:t>
      </w:r>
      <w:proofErr w:type="spellEnd"/>
      <w:r w:rsidR="008A2121" w:rsidRPr="00F73541">
        <w:rPr>
          <w:rFonts w:ascii="Times New Roman" w:hAnsi="Times New Roman" w:cs="Times New Roman"/>
          <w:sz w:val="24"/>
          <w:szCs w:val="24"/>
        </w:rPr>
        <w:t xml:space="preserve"> questões relacionadas com a </w:t>
      </w:r>
      <w:proofErr w:type="spellStart"/>
      <w:r w:rsidR="008A2121" w:rsidRPr="00F73541">
        <w:rPr>
          <w:rFonts w:ascii="Times New Roman" w:hAnsi="Times New Roman" w:cs="Times New Roman"/>
          <w:sz w:val="24"/>
          <w:szCs w:val="24"/>
        </w:rPr>
        <w:t>intersetorialidade</w:t>
      </w:r>
      <w:proofErr w:type="spellEnd"/>
      <w:r w:rsidR="008A2121" w:rsidRPr="00F73541">
        <w:rPr>
          <w:rFonts w:ascii="Times New Roman" w:hAnsi="Times New Roman" w:cs="Times New Roman"/>
          <w:sz w:val="24"/>
          <w:szCs w:val="24"/>
        </w:rPr>
        <w:t>, com o impacto do trânsito, da violência, das condições de vida (saneamento, habitação, segurança alimentar)</w:t>
      </w:r>
    </w:p>
    <w:p w:rsidR="00093262" w:rsidRPr="00F73541" w:rsidRDefault="00093262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Educar para transformar a sociedade;</w:t>
      </w:r>
    </w:p>
    <w:p w:rsidR="0076400F" w:rsidRPr="00F73541" w:rsidRDefault="000F5D7D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 xml:space="preserve">Eliminar o uso de agrotóxicos nos alimentos brasileiros por meio de apoio aos agricultores orgânicos, fortalecendo a campanha </w:t>
      </w:r>
      <w:r w:rsidR="0076400F" w:rsidRPr="00F73541">
        <w:rPr>
          <w:rFonts w:ascii="Times New Roman" w:hAnsi="Times New Roman" w:cs="Times New Roman"/>
        </w:rPr>
        <w:t>nacional contra os agrotóxicos</w:t>
      </w:r>
      <w:r w:rsidRPr="00F73541">
        <w:rPr>
          <w:rFonts w:ascii="Times New Roman" w:hAnsi="Times New Roman" w:cs="Times New Roman"/>
        </w:rPr>
        <w:t xml:space="preserve">, proibindo a compra, venda e uso de venenos e </w:t>
      </w:r>
      <w:r w:rsidR="003F5B93" w:rsidRPr="00F73541">
        <w:rPr>
          <w:rFonts w:ascii="Times New Roman" w:hAnsi="Times New Roman" w:cs="Times New Roman"/>
        </w:rPr>
        <w:t>com políticas públicas de subsidio para</w:t>
      </w:r>
      <w:r w:rsidRPr="00F73541">
        <w:rPr>
          <w:rFonts w:ascii="Times New Roman" w:hAnsi="Times New Roman" w:cs="Times New Roman"/>
        </w:rPr>
        <w:t xml:space="preserve"> a agricultura orgânica</w:t>
      </w:r>
      <w:r w:rsidR="003F5B93" w:rsidRPr="00F73541">
        <w:rPr>
          <w:rFonts w:ascii="Times New Roman" w:hAnsi="Times New Roman" w:cs="Times New Roman"/>
        </w:rPr>
        <w:t>.</w:t>
      </w:r>
    </w:p>
    <w:p w:rsidR="00697CD0" w:rsidRPr="00F73541" w:rsidRDefault="00697CD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Proposta</w:t>
      </w:r>
      <w:r w:rsidR="007A3C77" w:rsidRPr="00F73541">
        <w:rPr>
          <w:rFonts w:ascii="Times New Roman" w:hAnsi="Times New Roman" w:cs="Times New Roman"/>
          <w:b/>
        </w:rPr>
        <w:t>s</w:t>
      </w:r>
      <w:r w:rsidRPr="00F73541">
        <w:rPr>
          <w:rFonts w:ascii="Times New Roman" w:hAnsi="Times New Roman" w:cs="Times New Roman"/>
          <w:b/>
        </w:rPr>
        <w:t xml:space="preserve"> que combatemos</w:t>
      </w:r>
    </w:p>
    <w:p w:rsidR="003F5B93" w:rsidRPr="00F73541" w:rsidRDefault="0023256A" w:rsidP="008A2121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A continuidade do foco na mudança de comportamento dos indivíduos.</w:t>
      </w:r>
      <w:r w:rsidR="003F5B93" w:rsidRPr="00F73541">
        <w:rPr>
          <w:rFonts w:ascii="Times New Roman" w:hAnsi="Times New Roman" w:cs="Times New Roman"/>
          <w:b/>
        </w:rPr>
        <w:br w:type="page"/>
      </w: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lastRenderedPageBreak/>
        <w:t>GRUPO III</w:t>
      </w: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Políticas e Estratégias de Atenção às Populações em Situação de Risco e/ou Vulnerabilidade: população em situação de rua; usuários de crack, álcool e outras drogas, população institucionalizada, atenção domiciliar</w:t>
      </w:r>
    </w:p>
    <w:p w:rsidR="0023256A" w:rsidRPr="00F73541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DIAGNOSTICO – Análise de situação</w:t>
      </w:r>
    </w:p>
    <w:p w:rsidR="0023256A" w:rsidRPr="00F73541" w:rsidRDefault="0023256A" w:rsidP="008A2121">
      <w:pPr>
        <w:shd w:val="clear" w:color="auto" w:fill="FFFFFF"/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Falta de suporte na rede para receber a população de rua- investir nos níveis de atenção</w:t>
      </w:r>
      <w:r w:rsidR="007A3C77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; são necessários 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mais </w:t>
      </w:r>
      <w:r w:rsidR="00860060" w:rsidRPr="00F73541">
        <w:rPr>
          <w:rFonts w:ascii="Times New Roman" w:eastAsia="Times New Roman" w:hAnsi="Times New Roman" w:cs="Times New Roman"/>
          <w:color w:val="222222"/>
          <w:lang w:eastAsia="pt-BR"/>
        </w:rPr>
        <w:t>CAPS,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mais próximo</w:t>
      </w:r>
      <w:r w:rsidR="00860060" w:rsidRPr="00F73541">
        <w:rPr>
          <w:rFonts w:ascii="Times New Roman" w:eastAsia="Times New Roman" w:hAnsi="Times New Roman" w:cs="Times New Roman"/>
          <w:color w:val="222222"/>
          <w:lang w:eastAsia="pt-BR"/>
        </w:rPr>
        <w:t>s ao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serviço intermediário que podem ajudar aos locais </w:t>
      </w:r>
      <w:proofErr w:type="spellStart"/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vulnerabilizados</w:t>
      </w:r>
      <w:proofErr w:type="spellEnd"/>
    </w:p>
    <w:p w:rsidR="0023256A" w:rsidRPr="00F73541" w:rsidRDefault="0069210F" w:rsidP="008A2121">
      <w:pPr>
        <w:shd w:val="clear" w:color="auto" w:fill="FFFFFF"/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Dilema: c</w:t>
      </w:r>
      <w:r w:rsidR="002F0995" w:rsidRPr="00F73541">
        <w:rPr>
          <w:rFonts w:ascii="Times New Roman" w:eastAsia="Times New Roman" w:hAnsi="Times New Roman" w:cs="Times New Roman"/>
          <w:color w:val="222222"/>
          <w:lang w:eastAsia="pt-BR"/>
        </w:rPr>
        <w:t>omo enfrentar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="0023256A" w:rsidRPr="00F73541">
        <w:rPr>
          <w:rFonts w:ascii="Times New Roman" w:eastAsia="Times New Roman" w:hAnsi="Times New Roman" w:cs="Times New Roman"/>
          <w:color w:val="222222"/>
          <w:lang w:eastAsia="pt-BR"/>
        </w:rPr>
        <w:t>os casos</w:t>
      </w:r>
      <w:r w:rsidR="00860060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de saúde mental</w:t>
      </w:r>
      <w:r w:rsidR="0023256A" w:rsidRPr="00F73541">
        <w:rPr>
          <w:rFonts w:ascii="Times New Roman" w:eastAsia="Times New Roman" w:hAnsi="Times New Roman" w:cs="Times New Roman"/>
          <w:color w:val="222222"/>
          <w:lang w:eastAsia="pt-BR"/>
        </w:rPr>
        <w:t>? Limite? Educação? Prevenção? S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uporte para os casos que gritam?</w:t>
      </w:r>
    </w:p>
    <w:p w:rsidR="00093262" w:rsidRPr="00F73541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Proposta</w:t>
      </w:r>
      <w:r w:rsidR="007A3C77" w:rsidRPr="00F73541">
        <w:rPr>
          <w:rFonts w:ascii="Times New Roman" w:hAnsi="Times New Roman" w:cs="Times New Roman"/>
          <w:b/>
        </w:rPr>
        <w:t>s</w:t>
      </w:r>
      <w:r w:rsidR="008A2121">
        <w:rPr>
          <w:rFonts w:ascii="Times New Roman" w:hAnsi="Times New Roman" w:cs="Times New Roman"/>
          <w:b/>
        </w:rPr>
        <w:t xml:space="preserve"> </w:t>
      </w:r>
      <w:r w:rsidRPr="00F73541">
        <w:rPr>
          <w:rFonts w:ascii="Times New Roman" w:hAnsi="Times New Roman" w:cs="Times New Roman"/>
          <w:b/>
        </w:rPr>
        <w:t>que defendemos</w:t>
      </w:r>
    </w:p>
    <w:p w:rsidR="007A3CC4" w:rsidRPr="00B439C0" w:rsidRDefault="007A3CC4" w:rsidP="008A2121">
      <w:pPr>
        <w:pStyle w:val="SemEspaamento"/>
        <w:spacing w:before="120" w:after="120" w:line="240" w:lineRule="auto"/>
        <w:ind w:left="708"/>
        <w:jc w:val="both"/>
        <w:rPr>
          <w:rStyle w:val="Fontepargpadro1"/>
          <w:rFonts w:ascii="Calibri" w:hAnsi="Calibri" w:cs="Times New Roman"/>
          <w:szCs w:val="24"/>
        </w:rPr>
      </w:pPr>
      <w:r w:rsidRPr="007A3CC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Defesa da </w:t>
      </w:r>
      <w:proofErr w:type="gramStart"/>
      <w:r w:rsidRPr="007A3CC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implementação</w:t>
      </w:r>
      <w:proofErr w:type="gramEnd"/>
      <w:r w:rsidRPr="007A3CC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da Reforma Psiquiátrica, com ampliação e fortalecimento da rede de atenção psicossocial, </w:t>
      </w:r>
    </w:p>
    <w:p w:rsidR="007318E0" w:rsidRPr="00F73541" w:rsidRDefault="002F0995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>Implementar</w:t>
      </w:r>
      <w:proofErr w:type="gramEnd"/>
      <w:r w:rsidRPr="00F73541">
        <w:rPr>
          <w:rFonts w:ascii="Times New Roman" w:hAnsi="Times New Roman" w:cs="Times New Roman"/>
        </w:rPr>
        <w:t xml:space="preserve"> a  reforma psiquiátrica  com a  implantação de unidades  </w:t>
      </w:r>
      <w:proofErr w:type="spellStart"/>
      <w:r w:rsidRPr="00F73541">
        <w:rPr>
          <w:rFonts w:ascii="Times New Roman" w:hAnsi="Times New Roman" w:cs="Times New Roman"/>
        </w:rPr>
        <w:t>CAPSi</w:t>
      </w:r>
      <w:proofErr w:type="spellEnd"/>
      <w:r w:rsidRPr="00F73541">
        <w:rPr>
          <w:rFonts w:ascii="Times New Roman" w:hAnsi="Times New Roman" w:cs="Times New Roman"/>
        </w:rPr>
        <w:t xml:space="preserve">  em  quantidade suficiente para  atender as necessidades  de  cada  território, sendo esta uma  demanda histórica  do território de  Manguinhos.</w:t>
      </w:r>
    </w:p>
    <w:p w:rsidR="002F0995" w:rsidRPr="00F73541" w:rsidRDefault="002F0995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Contratação e qualificação</w:t>
      </w:r>
      <w:r w:rsidR="007A3CC4">
        <w:rPr>
          <w:rFonts w:ascii="Times New Roman" w:hAnsi="Times New Roman" w:cs="Times New Roman"/>
        </w:rPr>
        <w:t xml:space="preserve"> </w:t>
      </w:r>
      <w:r w:rsidRPr="00F73541">
        <w:rPr>
          <w:rFonts w:ascii="Times New Roman" w:hAnsi="Times New Roman" w:cs="Times New Roman"/>
        </w:rPr>
        <w:t>profissional</w:t>
      </w:r>
      <w:proofErr w:type="gramStart"/>
      <w:r w:rsidRPr="00F73541">
        <w:rPr>
          <w:rFonts w:ascii="Times New Roman" w:hAnsi="Times New Roman" w:cs="Times New Roman"/>
        </w:rPr>
        <w:t xml:space="preserve">  </w:t>
      </w:r>
      <w:proofErr w:type="gramEnd"/>
      <w:r w:rsidRPr="00F73541">
        <w:rPr>
          <w:rFonts w:ascii="Times New Roman" w:hAnsi="Times New Roman" w:cs="Times New Roman"/>
        </w:rPr>
        <w:t xml:space="preserve">suficientes para </w:t>
      </w:r>
      <w:r w:rsidR="009C18FC" w:rsidRPr="00F73541">
        <w:rPr>
          <w:rFonts w:ascii="Times New Roman" w:hAnsi="Times New Roman" w:cs="Times New Roman"/>
        </w:rPr>
        <w:t xml:space="preserve">atender com  qualidade  os usuários,  colocando em prática a  reforma psiquiátrica com  atividades culturais, oficinas e outras práticas  de  promoção da saúde, evitando a  medicalização desnecessária. </w:t>
      </w:r>
    </w:p>
    <w:p w:rsidR="00697CD0" w:rsidRPr="00F73541" w:rsidRDefault="00697CD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Proposta</w:t>
      </w:r>
      <w:r w:rsidR="007A3C77" w:rsidRPr="00F73541">
        <w:rPr>
          <w:rFonts w:ascii="Times New Roman" w:hAnsi="Times New Roman" w:cs="Times New Roman"/>
          <w:b/>
        </w:rPr>
        <w:t>s</w:t>
      </w:r>
      <w:r w:rsidRPr="00F73541">
        <w:rPr>
          <w:rFonts w:ascii="Times New Roman" w:hAnsi="Times New Roman" w:cs="Times New Roman"/>
          <w:b/>
        </w:rPr>
        <w:t xml:space="preserve"> que combatemos</w:t>
      </w:r>
    </w:p>
    <w:p w:rsidR="007A3CC4" w:rsidRDefault="007A3CC4" w:rsidP="008A2121">
      <w:pPr>
        <w:pStyle w:val="SemEspaamento"/>
        <w:spacing w:before="120" w:after="120" w:line="240" w:lineRule="auto"/>
        <w:ind w:left="708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C</w:t>
      </w:r>
      <w:r w:rsidRPr="007A3CC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ontra as internações e recolhimentos forçados </w:t>
      </w:r>
    </w:p>
    <w:p w:rsidR="007A3CC4" w:rsidRDefault="007A3CC4" w:rsidP="008A2121">
      <w:pPr>
        <w:pStyle w:val="SemEspaamento"/>
        <w:spacing w:before="120" w:after="120" w:line="240" w:lineRule="auto"/>
        <w:ind w:left="708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Contra </w:t>
      </w:r>
      <w:r w:rsidRPr="007A3CC4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a privatização dos recursos destinados à saúde mental</w:t>
      </w:r>
    </w:p>
    <w:p w:rsidR="007A3CC4" w:rsidRDefault="007A3CC4" w:rsidP="008A2121">
      <w:pPr>
        <w:pStyle w:val="SemEspaamento"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Contra a </w:t>
      </w:r>
      <w:proofErr w:type="spellStart"/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precarização</w:t>
      </w:r>
      <w:proofErr w:type="spellEnd"/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dos trabalhadores de saúde mental</w:t>
      </w:r>
    </w:p>
    <w:p w:rsidR="0023256A" w:rsidRPr="00F73541" w:rsidRDefault="0023256A" w:rsidP="008A2121">
      <w:pPr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Comunidades terapêuticas</w:t>
      </w:r>
    </w:p>
    <w:p w:rsidR="00BD529B" w:rsidRPr="00F73541" w:rsidRDefault="00BD529B" w:rsidP="008A21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br w:type="page"/>
      </w: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lastRenderedPageBreak/>
        <w:t>GRUPO IV</w:t>
      </w: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Participação Popular e Controle Social: novas formas participação da sociedade civil na saúde e fortalecimento do controle social</w:t>
      </w:r>
    </w:p>
    <w:p w:rsidR="00697CD0" w:rsidRPr="00F73541" w:rsidRDefault="00697CD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DIAGNOSTICO – Análise de situação</w:t>
      </w:r>
    </w:p>
    <w:p w:rsidR="00697CD0" w:rsidRPr="00F73541" w:rsidRDefault="00697CD0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 xml:space="preserve">O controle </w:t>
      </w:r>
      <w:r w:rsidR="00240511" w:rsidRPr="00F73541">
        <w:rPr>
          <w:rFonts w:ascii="Times New Roman" w:hAnsi="Times New Roman" w:cs="Times New Roman"/>
        </w:rPr>
        <w:t>e a</w:t>
      </w:r>
      <w:r w:rsidRPr="00F73541">
        <w:rPr>
          <w:rFonts w:ascii="Times New Roman" w:hAnsi="Times New Roman" w:cs="Times New Roman"/>
        </w:rPr>
        <w:t xml:space="preserve"> participação social está</w:t>
      </w:r>
      <w:proofErr w:type="gramEnd"/>
      <w:r w:rsidRPr="00F73541">
        <w:rPr>
          <w:rFonts w:ascii="Times New Roman" w:hAnsi="Times New Roman" w:cs="Times New Roman"/>
        </w:rPr>
        <w:t xml:space="preserve"> </w:t>
      </w:r>
      <w:proofErr w:type="spellStart"/>
      <w:r w:rsidRPr="00F73541">
        <w:rPr>
          <w:rFonts w:ascii="Times New Roman" w:hAnsi="Times New Roman" w:cs="Times New Roman"/>
        </w:rPr>
        <w:t>demasiad</w:t>
      </w:r>
      <w:r w:rsidR="00240511" w:rsidRPr="00F73541">
        <w:rPr>
          <w:rFonts w:ascii="Times New Roman" w:hAnsi="Times New Roman" w:cs="Times New Roman"/>
        </w:rPr>
        <w:t>amante</w:t>
      </w:r>
      <w:proofErr w:type="spellEnd"/>
      <w:r w:rsidR="00240511" w:rsidRPr="00F73541">
        <w:rPr>
          <w:rFonts w:ascii="Times New Roman" w:hAnsi="Times New Roman" w:cs="Times New Roman"/>
        </w:rPr>
        <w:t xml:space="preserve"> cristalizado</w:t>
      </w:r>
      <w:r w:rsidRPr="00F73541">
        <w:rPr>
          <w:rFonts w:ascii="Times New Roman" w:hAnsi="Times New Roman" w:cs="Times New Roman"/>
        </w:rPr>
        <w:t>.</w:t>
      </w:r>
      <w:r w:rsidR="00240511" w:rsidRPr="00F73541">
        <w:rPr>
          <w:rFonts w:ascii="Times New Roman" w:hAnsi="Times New Roman" w:cs="Times New Roman"/>
        </w:rPr>
        <w:t xml:space="preserve"> Não há renovação. </w:t>
      </w:r>
    </w:p>
    <w:p w:rsidR="00240511" w:rsidRPr="00F73541" w:rsidRDefault="00240511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>É</w:t>
      </w:r>
      <w:proofErr w:type="gramEnd"/>
      <w:r w:rsidRPr="00F73541">
        <w:rPr>
          <w:rFonts w:ascii="Times New Roman" w:hAnsi="Times New Roman" w:cs="Times New Roman"/>
        </w:rPr>
        <w:t xml:space="preserve"> burocrática os requisitos para participar dos conselhos e conferências. Grupos organizados, mas sem formalização jurídica, não podem participar organicamente. Só é </w:t>
      </w:r>
      <w:proofErr w:type="gramStart"/>
      <w:r w:rsidRPr="00F73541">
        <w:rPr>
          <w:rFonts w:ascii="Times New Roman" w:hAnsi="Times New Roman" w:cs="Times New Roman"/>
        </w:rPr>
        <w:t>considerado unidade de saúde as unidades assistenciais, e outras entidades (</w:t>
      </w:r>
      <w:proofErr w:type="spellStart"/>
      <w:r w:rsidRPr="00F73541">
        <w:rPr>
          <w:rFonts w:ascii="Times New Roman" w:hAnsi="Times New Roman" w:cs="Times New Roman"/>
        </w:rPr>
        <w:t>ded</w:t>
      </w:r>
      <w:proofErr w:type="spellEnd"/>
      <w:r w:rsidRPr="00F73541">
        <w:rPr>
          <w:rFonts w:ascii="Times New Roman" w:hAnsi="Times New Roman" w:cs="Times New Roman"/>
        </w:rPr>
        <w:t xml:space="preserve"> formação ou no âmbito da </w:t>
      </w:r>
      <w:proofErr w:type="spellStart"/>
      <w:r w:rsidRPr="00F73541">
        <w:rPr>
          <w:rFonts w:ascii="Times New Roman" w:hAnsi="Times New Roman" w:cs="Times New Roman"/>
        </w:rPr>
        <w:t>intersetorialidade</w:t>
      </w:r>
      <w:proofErr w:type="spellEnd"/>
      <w:r w:rsidRPr="00F73541">
        <w:rPr>
          <w:rFonts w:ascii="Times New Roman" w:hAnsi="Times New Roman" w:cs="Times New Roman"/>
        </w:rPr>
        <w:t>)</w:t>
      </w:r>
      <w:proofErr w:type="gramEnd"/>
      <w:r w:rsidRPr="00F73541">
        <w:rPr>
          <w:rFonts w:ascii="Times New Roman" w:hAnsi="Times New Roman" w:cs="Times New Roman"/>
        </w:rPr>
        <w:t xml:space="preserve"> não são consideradas para a participação orgânica.</w:t>
      </w:r>
    </w:p>
    <w:p w:rsidR="00240511" w:rsidRPr="00F73541" w:rsidRDefault="00240511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As entidades terceirizadas (</w:t>
      </w:r>
      <w:proofErr w:type="spellStart"/>
      <w:r w:rsidRPr="00F73541">
        <w:rPr>
          <w:rFonts w:ascii="Times New Roman" w:hAnsi="Times New Roman" w:cs="Times New Roman"/>
        </w:rPr>
        <w:t>OSs</w:t>
      </w:r>
      <w:proofErr w:type="spellEnd"/>
      <w:r w:rsidRPr="00F73541">
        <w:rPr>
          <w:rFonts w:ascii="Times New Roman" w:hAnsi="Times New Roman" w:cs="Times New Roman"/>
        </w:rPr>
        <w:t>, cooperativas) não têm porosidade ao controle social.</w:t>
      </w:r>
    </w:p>
    <w:p w:rsidR="00240511" w:rsidRPr="00F73541" w:rsidRDefault="00240511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Não há movimento de auto-organização para constituição de conselhos gestores por unidade ou por território.</w:t>
      </w:r>
    </w:p>
    <w:p w:rsidR="00240511" w:rsidRPr="00F73541" w:rsidRDefault="00240511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A participação é condicionada ao trabalhador negociar faltas. Há dificuldade de liberação para que se amplie a participação. Muitas vezes a pessoa tem que faltar ao trabalho para participar. Há discussões que apontam para necessidade de regulamentar a possibilidade dos trabalhadores participarem, ou da criação de outras formas e horários que permitam ao trabalhador e ao usuário participarem (reuniões noturnas, por exemplo).</w:t>
      </w:r>
    </w:p>
    <w:p w:rsidR="00240511" w:rsidRPr="00F73541" w:rsidRDefault="00240511" w:rsidP="008A2121">
      <w:pPr>
        <w:tabs>
          <w:tab w:val="left" w:pos="8850"/>
        </w:tabs>
        <w:spacing w:before="240" w:after="240" w:line="240" w:lineRule="auto"/>
        <w:jc w:val="both"/>
        <w:rPr>
          <w:rFonts w:ascii="Times New Roman" w:hAnsi="Times New Roman" w:cs="Times New Roman"/>
          <w:b/>
        </w:rPr>
      </w:pPr>
    </w:p>
    <w:p w:rsidR="00697CD0" w:rsidRPr="00F73541" w:rsidRDefault="00697CD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Proposta</w:t>
      </w:r>
      <w:r w:rsidR="007A3C77" w:rsidRPr="00F73541">
        <w:rPr>
          <w:rFonts w:ascii="Times New Roman" w:hAnsi="Times New Roman" w:cs="Times New Roman"/>
          <w:b/>
        </w:rPr>
        <w:t>s</w:t>
      </w:r>
      <w:r w:rsidR="00F73541">
        <w:rPr>
          <w:rFonts w:ascii="Times New Roman" w:hAnsi="Times New Roman" w:cs="Times New Roman"/>
          <w:b/>
        </w:rPr>
        <w:t xml:space="preserve"> </w:t>
      </w:r>
      <w:r w:rsidRPr="00F73541">
        <w:rPr>
          <w:rFonts w:ascii="Times New Roman" w:hAnsi="Times New Roman" w:cs="Times New Roman"/>
          <w:b/>
        </w:rPr>
        <w:t xml:space="preserve">que </w:t>
      </w:r>
      <w:r w:rsidR="00240511" w:rsidRPr="00F73541">
        <w:rPr>
          <w:rFonts w:ascii="Times New Roman" w:hAnsi="Times New Roman" w:cs="Times New Roman"/>
          <w:b/>
        </w:rPr>
        <w:t>defende</w:t>
      </w:r>
      <w:r w:rsidRPr="00F73541">
        <w:rPr>
          <w:rFonts w:ascii="Times New Roman" w:hAnsi="Times New Roman" w:cs="Times New Roman"/>
          <w:b/>
        </w:rPr>
        <w:t>mos</w:t>
      </w:r>
    </w:p>
    <w:p w:rsidR="00311130" w:rsidRPr="00F73541" w:rsidRDefault="00311130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 xml:space="preserve">Respeito </w:t>
      </w:r>
      <w:r w:rsidR="00240511" w:rsidRPr="00F73541">
        <w:rPr>
          <w:rFonts w:ascii="Times New Roman" w:hAnsi="Times New Roman" w:cs="Times New Roman"/>
        </w:rPr>
        <w:t xml:space="preserve">dos gestores </w:t>
      </w:r>
      <w:r w:rsidRPr="00F73541">
        <w:rPr>
          <w:rFonts w:ascii="Times New Roman" w:hAnsi="Times New Roman" w:cs="Times New Roman"/>
        </w:rPr>
        <w:t>às deliberações das Conferências de Saúde nas três esferas de governo. Os Planos de Saúde e os Planos Plurianuais devem ser aprovados pelos Conselhos de Saúde com base nas diretrizes aprovadas pelas Conferencias de Saúde.</w:t>
      </w:r>
    </w:p>
    <w:p w:rsidR="00311130" w:rsidRPr="00F73541" w:rsidRDefault="00240511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 xml:space="preserve"> Garantir e</w:t>
      </w:r>
      <w:r w:rsidR="00311130" w:rsidRPr="00F73541">
        <w:rPr>
          <w:rFonts w:ascii="Times New Roman" w:hAnsi="Times New Roman" w:cs="Times New Roman"/>
        </w:rPr>
        <w:t xml:space="preserve">fetivo controle social com autonomia e independência perante a gestão, e pela </w:t>
      </w:r>
      <w:proofErr w:type="gramStart"/>
      <w:r w:rsidR="00311130" w:rsidRPr="00F73541">
        <w:rPr>
          <w:rFonts w:ascii="Times New Roman" w:hAnsi="Times New Roman" w:cs="Times New Roman"/>
        </w:rPr>
        <w:t>implementação</w:t>
      </w:r>
      <w:proofErr w:type="gramEnd"/>
      <w:r w:rsidR="00311130" w:rsidRPr="00F73541">
        <w:rPr>
          <w:rFonts w:ascii="Times New Roman" w:hAnsi="Times New Roman" w:cs="Times New Roman"/>
        </w:rPr>
        <w:t xml:space="preserve"> das deliberações dos Conselhos de Saúde municipais, estaduais e nacional;</w:t>
      </w:r>
    </w:p>
    <w:p w:rsidR="00860060" w:rsidRPr="00F73541" w:rsidRDefault="00240511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Garantir que a p</w:t>
      </w:r>
      <w:r w:rsidR="00860060" w:rsidRPr="00F73541">
        <w:rPr>
          <w:rFonts w:ascii="Times New Roman" w:eastAsia="Times New Roman" w:hAnsi="Times New Roman" w:cs="Times New Roman"/>
          <w:color w:val="222222"/>
          <w:lang w:eastAsia="pt-BR"/>
        </w:rPr>
        <w:t>resid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ência do</w:t>
      </w:r>
      <w:r w:rsidR="00860060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Conselho Municipal seja 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por votação, e não por indicação pelo cargo (hoje sempre é o secretário municipal)</w:t>
      </w:r>
    </w:p>
    <w:p w:rsidR="00093262" w:rsidRPr="00F73541" w:rsidRDefault="00093262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Promoção da saúde é intrínseca à participação e controle social;</w:t>
      </w:r>
    </w:p>
    <w:p w:rsidR="007318E0" w:rsidRPr="00F73541" w:rsidRDefault="007318E0" w:rsidP="008A2121">
      <w:pPr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Criar</w:t>
      </w:r>
      <w:r w:rsidR="00240511" w:rsidRPr="00F73541">
        <w:rPr>
          <w:rFonts w:ascii="Times New Roman" w:hAnsi="Times New Roman" w:cs="Times New Roman"/>
        </w:rPr>
        <w:t xml:space="preserve"> </w:t>
      </w:r>
      <w:r w:rsidRPr="00F73541">
        <w:rPr>
          <w:rFonts w:ascii="Times New Roman" w:hAnsi="Times New Roman" w:cs="Times New Roman"/>
        </w:rPr>
        <w:t>mecanismos de circulação das informações, entre</w:t>
      </w:r>
      <w:proofErr w:type="gramStart"/>
      <w:r w:rsidRPr="00F73541">
        <w:rPr>
          <w:rFonts w:ascii="Times New Roman" w:hAnsi="Times New Roman" w:cs="Times New Roman"/>
        </w:rPr>
        <w:t xml:space="preserve">  </w:t>
      </w:r>
      <w:proofErr w:type="gramEnd"/>
      <w:r w:rsidRPr="00F73541">
        <w:rPr>
          <w:rFonts w:ascii="Times New Roman" w:hAnsi="Times New Roman" w:cs="Times New Roman"/>
        </w:rPr>
        <w:t>trabalhadores e usuários do SUS,   garantindo maior transparência na  prestação de  contas dos gastos na  saúde aplicados em  cada território.</w:t>
      </w: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hAnsi="Times New Roman" w:cs="Times New Roman"/>
          <w:sz w:val="24"/>
          <w:szCs w:val="24"/>
        </w:rPr>
        <w:t>Fortalecer o princípio de autodeterminação dos trabalhadores para se organizarem</w:t>
      </w: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hAnsi="Times New Roman" w:cs="Times New Roman"/>
          <w:sz w:val="24"/>
          <w:szCs w:val="24"/>
        </w:rPr>
        <w:t>Ampliar os conselhos locais e territoriais</w:t>
      </w: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hAnsi="Times New Roman" w:cs="Times New Roman"/>
          <w:sz w:val="24"/>
          <w:szCs w:val="24"/>
        </w:rPr>
        <w:t>Ampliar os conselhos gestores de unidade</w:t>
      </w: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hAnsi="Times New Roman" w:cs="Times New Roman"/>
          <w:sz w:val="24"/>
          <w:szCs w:val="24"/>
        </w:rPr>
        <w:t>Permitir a entrada dos movimentos não formais, grupos organizados, nos conselhos e conferências</w:t>
      </w: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hAnsi="Times New Roman" w:cs="Times New Roman"/>
          <w:sz w:val="24"/>
          <w:szCs w:val="24"/>
        </w:rPr>
        <w:t xml:space="preserve">Permitir que unidades que interferem na saúde: escolas, escola técnica, ou escola de saúde pública, por exemplo, sejam consideradas “unidades de saúde” para efeitos de participação nos conselhos </w:t>
      </w:r>
      <w:proofErr w:type="gramStart"/>
      <w:r w:rsidRPr="00F7354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F73541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F73541">
        <w:rPr>
          <w:rFonts w:ascii="Times New Roman" w:hAnsi="Times New Roman" w:cs="Times New Roman"/>
          <w:sz w:val="24"/>
          <w:szCs w:val="24"/>
        </w:rPr>
        <w:t xml:space="preserve"> conferências</w:t>
      </w:r>
    </w:p>
    <w:p w:rsidR="007318E0" w:rsidRPr="00F73541" w:rsidRDefault="007318E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</w:p>
    <w:p w:rsidR="00093262" w:rsidRPr="00F73541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lastRenderedPageBreak/>
        <w:t>Proposta</w:t>
      </w:r>
      <w:r w:rsidR="007A3C77" w:rsidRPr="00F73541">
        <w:rPr>
          <w:rFonts w:ascii="Times New Roman" w:hAnsi="Times New Roman" w:cs="Times New Roman"/>
          <w:b/>
        </w:rPr>
        <w:t>s</w:t>
      </w:r>
      <w:r w:rsidRPr="00F73541">
        <w:rPr>
          <w:rFonts w:ascii="Times New Roman" w:hAnsi="Times New Roman" w:cs="Times New Roman"/>
          <w:b/>
        </w:rPr>
        <w:t xml:space="preserve"> que combatemos</w:t>
      </w:r>
    </w:p>
    <w:p w:rsidR="00BD529B" w:rsidRPr="00F73541" w:rsidRDefault="00BD529B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br w:type="page"/>
      </w: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lastRenderedPageBreak/>
        <w:t>GRUPO V</w:t>
      </w: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Formação e Integração Ensino-Serviço: novas diretrizes curriculares, Programas de Residência, Especializações, PROVAB, + Médicos, outras iniciativas</w:t>
      </w:r>
    </w:p>
    <w:p w:rsidR="00697CD0" w:rsidRPr="00F73541" w:rsidRDefault="00697CD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DIAGNOSTICO – Análise de situação</w:t>
      </w: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hAnsi="Times New Roman" w:cs="Times New Roman"/>
          <w:sz w:val="24"/>
          <w:szCs w:val="24"/>
        </w:rPr>
        <w:t xml:space="preserve">As estratégias de formação é pouco </w:t>
      </w:r>
      <w:proofErr w:type="gramStart"/>
      <w:r w:rsidRPr="00F73541">
        <w:rPr>
          <w:rFonts w:ascii="Times New Roman" w:hAnsi="Times New Roman" w:cs="Times New Roman"/>
          <w:sz w:val="24"/>
          <w:szCs w:val="24"/>
        </w:rPr>
        <w:t>coletivizada</w:t>
      </w:r>
      <w:proofErr w:type="gramEnd"/>
      <w:r w:rsidRPr="00F73541">
        <w:rPr>
          <w:rFonts w:ascii="Times New Roman" w:hAnsi="Times New Roman" w:cs="Times New Roman"/>
          <w:sz w:val="24"/>
          <w:szCs w:val="24"/>
        </w:rPr>
        <w:t>. Às vezes incorpora todos os profissionais, mas nem sempre.</w:t>
      </w: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hAnsi="Times New Roman" w:cs="Times New Roman"/>
          <w:sz w:val="24"/>
          <w:szCs w:val="24"/>
        </w:rPr>
        <w:t xml:space="preserve">Já foi mais integrada, e mais </w:t>
      </w:r>
      <w:proofErr w:type="spellStart"/>
      <w:r w:rsidRPr="00F73541">
        <w:rPr>
          <w:rFonts w:ascii="Times New Roman" w:hAnsi="Times New Roman" w:cs="Times New Roman"/>
          <w:sz w:val="24"/>
          <w:szCs w:val="24"/>
        </w:rPr>
        <w:t>territorializada</w:t>
      </w:r>
      <w:proofErr w:type="spellEnd"/>
      <w:r w:rsidRPr="00F73541">
        <w:rPr>
          <w:rFonts w:ascii="Times New Roman" w:hAnsi="Times New Roman" w:cs="Times New Roman"/>
          <w:sz w:val="24"/>
          <w:szCs w:val="24"/>
        </w:rPr>
        <w:t>, mas veio se perdendo no tempo</w:t>
      </w: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hAnsi="Times New Roman" w:cs="Times New Roman"/>
          <w:sz w:val="24"/>
          <w:szCs w:val="24"/>
        </w:rPr>
        <w:t xml:space="preserve">Há priorização </w:t>
      </w:r>
      <w:proofErr w:type="gramStart"/>
      <w:r w:rsidRPr="00F73541">
        <w:rPr>
          <w:rFonts w:ascii="Times New Roman" w:hAnsi="Times New Roman" w:cs="Times New Roman"/>
          <w:sz w:val="24"/>
          <w:szCs w:val="24"/>
        </w:rPr>
        <w:t>das formação</w:t>
      </w:r>
      <w:proofErr w:type="gramEnd"/>
      <w:r w:rsidRPr="00F73541">
        <w:rPr>
          <w:rFonts w:ascii="Times New Roman" w:hAnsi="Times New Roman" w:cs="Times New Roman"/>
          <w:sz w:val="24"/>
          <w:szCs w:val="24"/>
        </w:rPr>
        <w:t xml:space="preserve"> do profissional superior, em segundo lugar do nível superior. Em último, ou nível médio</w:t>
      </w:r>
    </w:p>
    <w:p w:rsidR="006C135B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Centro de saúde não tem residência médica – foi contratado um médico</w:t>
      </w:r>
    </w:p>
    <w:p w:rsidR="006C135B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A residência é assistida – há sempre um preceptor.</w:t>
      </w:r>
    </w:p>
    <w:p w:rsidR="0023256A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F73541">
        <w:rPr>
          <w:rFonts w:ascii="Times New Roman" w:hAnsi="Times New Roman" w:cs="Times New Roman"/>
        </w:rPr>
        <w:t>Residencia</w:t>
      </w:r>
      <w:proofErr w:type="spellEnd"/>
      <w:r w:rsidRPr="00F73541">
        <w:rPr>
          <w:rFonts w:ascii="Times New Roman" w:hAnsi="Times New Roman" w:cs="Times New Roman"/>
        </w:rPr>
        <w:t xml:space="preserve"> multiprofissional e grupo de graduação da enfermagem distribuídas nas </w:t>
      </w:r>
      <w:proofErr w:type="gramStart"/>
      <w:r w:rsidRPr="00F73541">
        <w:rPr>
          <w:rFonts w:ascii="Times New Roman" w:hAnsi="Times New Roman" w:cs="Times New Roman"/>
        </w:rPr>
        <w:t>6</w:t>
      </w:r>
      <w:proofErr w:type="gramEnd"/>
      <w:r w:rsidRPr="00F73541">
        <w:rPr>
          <w:rFonts w:ascii="Times New Roman" w:hAnsi="Times New Roman" w:cs="Times New Roman"/>
        </w:rPr>
        <w:t xml:space="preserve"> equipes.</w:t>
      </w:r>
    </w:p>
    <w:p w:rsidR="0023256A" w:rsidRPr="00F73541" w:rsidRDefault="0023256A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Falta na estrutura da estrutura da Estratégia de Saúde da Família um profissional que organize de baixo para cima</w:t>
      </w:r>
    </w:p>
    <w:p w:rsidR="006C135B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Fiotec fala da incapacidade de continuar pagando os residentes médicos a partir de Agosto.</w:t>
      </w:r>
    </w:p>
    <w:p w:rsidR="006C135B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São jovens médicos, muito jovens e muito bons – é esquisito pegar um jovem em formação e deixa-lo como ponta de lança – onde está a fidelidade ao território quando o médico vai embora a cada ano.</w:t>
      </w:r>
    </w:p>
    <w:p w:rsidR="006C135B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Há uma visão do município para que seja 100% residência em todas as clínicas da família.</w:t>
      </w:r>
    </w:p>
    <w:p w:rsidR="006C135B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Não há tema voltado para a gestão do trabalho. Uma estratégia com cara de formação acaba impactando na gestão do trabalho.</w:t>
      </w:r>
    </w:p>
    <w:p w:rsidR="006C135B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A política atual em nome de objetivos concretos ataca a precarização.</w:t>
      </w:r>
    </w:p>
    <w:p w:rsidR="006C135B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Médicos são bolsistas – podem ser demitido</w:t>
      </w:r>
      <w:r w:rsidR="00860060" w:rsidRPr="00F73541">
        <w:rPr>
          <w:rFonts w:ascii="Times New Roman" w:hAnsi="Times New Roman" w:cs="Times New Roman"/>
        </w:rPr>
        <w:t>s</w:t>
      </w:r>
      <w:r w:rsidRPr="00F73541">
        <w:rPr>
          <w:rFonts w:ascii="Times New Roman" w:hAnsi="Times New Roman" w:cs="Times New Roman"/>
        </w:rPr>
        <w:t xml:space="preserve"> sem justificativa. </w:t>
      </w:r>
    </w:p>
    <w:p w:rsidR="006C135B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>No TEIAS</w:t>
      </w:r>
      <w:proofErr w:type="gramEnd"/>
      <w:r w:rsidRPr="00F73541">
        <w:rPr>
          <w:rFonts w:ascii="Times New Roman" w:hAnsi="Times New Roman" w:cs="Times New Roman"/>
        </w:rPr>
        <w:t xml:space="preserve"> os contratos quantitativos não permitem uma formação humanizada. O projeto TEIAS como modelo diferenciado não pode ir pra frente </w:t>
      </w:r>
      <w:proofErr w:type="spellStart"/>
      <w:r w:rsidRPr="00F73541">
        <w:rPr>
          <w:rFonts w:ascii="Times New Roman" w:hAnsi="Times New Roman" w:cs="Times New Roman"/>
        </w:rPr>
        <w:t>pq</w:t>
      </w:r>
      <w:proofErr w:type="spellEnd"/>
      <w:r w:rsidRPr="00F73541">
        <w:rPr>
          <w:rFonts w:ascii="Times New Roman" w:hAnsi="Times New Roman" w:cs="Times New Roman"/>
        </w:rPr>
        <w:t xml:space="preserve"> fica atendendo as demandas da prefeitura.</w:t>
      </w:r>
    </w:p>
    <w:p w:rsidR="006C135B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Agente de Saúd</w:t>
      </w:r>
      <w:r w:rsidR="00860060" w:rsidRPr="00F73541">
        <w:rPr>
          <w:rFonts w:ascii="Times New Roman" w:hAnsi="Times New Roman" w:cs="Times New Roman"/>
        </w:rPr>
        <w:t>e: Nós que estamos no serviço não</w:t>
      </w:r>
      <w:r w:rsidRPr="00F73541">
        <w:rPr>
          <w:rFonts w:ascii="Times New Roman" w:hAnsi="Times New Roman" w:cs="Times New Roman"/>
        </w:rPr>
        <w:t xml:space="preserve"> sabemos quais são as variáveis, o que queremos alcançar.</w:t>
      </w:r>
    </w:p>
    <w:p w:rsidR="0073553F" w:rsidRPr="00F73541" w:rsidRDefault="0073553F" w:rsidP="008A2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541">
        <w:rPr>
          <w:rFonts w:ascii="Times New Roman" w:hAnsi="Times New Roman" w:cs="Times New Roman"/>
          <w:sz w:val="24"/>
          <w:szCs w:val="24"/>
        </w:rPr>
        <w:t>Educação em saúde hoje é explicar as pessoas como se comportar</w:t>
      </w:r>
    </w:p>
    <w:p w:rsidR="006C135B" w:rsidRPr="00F73541" w:rsidRDefault="006C135B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Não se discute os confrontos – temos metas a bater</w:t>
      </w:r>
      <w:proofErr w:type="gramStart"/>
      <w:r w:rsidRPr="00F73541">
        <w:rPr>
          <w:rFonts w:ascii="Times New Roman" w:hAnsi="Times New Roman" w:cs="Times New Roman"/>
        </w:rPr>
        <w:t xml:space="preserve"> mas</w:t>
      </w:r>
      <w:proofErr w:type="gramEnd"/>
      <w:r w:rsidRPr="00F73541">
        <w:rPr>
          <w:rFonts w:ascii="Times New Roman" w:hAnsi="Times New Roman" w:cs="Times New Roman"/>
        </w:rPr>
        <w:t xml:space="preserve"> não se sabe que meta é essa; o acréscimo financeiro não acontece. </w:t>
      </w:r>
      <w:proofErr w:type="gramStart"/>
      <w:r w:rsidRPr="00F73541">
        <w:rPr>
          <w:rFonts w:ascii="Times New Roman" w:hAnsi="Times New Roman" w:cs="Times New Roman"/>
        </w:rPr>
        <w:t>Se joga</w:t>
      </w:r>
      <w:proofErr w:type="gramEnd"/>
      <w:r w:rsidRPr="00F73541">
        <w:rPr>
          <w:rFonts w:ascii="Times New Roman" w:hAnsi="Times New Roman" w:cs="Times New Roman"/>
        </w:rPr>
        <w:t xml:space="preserve"> a mesma atenção para realidades diferentes. Como se reflete sobre a realidade </w:t>
      </w:r>
      <w:r w:rsidR="00860060" w:rsidRPr="00F73541">
        <w:rPr>
          <w:rFonts w:ascii="Times New Roman" w:hAnsi="Times New Roman" w:cs="Times New Roman"/>
        </w:rPr>
        <w:t xml:space="preserve">de um </w:t>
      </w:r>
      <w:r w:rsidRPr="00F73541">
        <w:rPr>
          <w:rFonts w:ascii="Times New Roman" w:hAnsi="Times New Roman" w:cs="Times New Roman"/>
        </w:rPr>
        <w:t>território</w:t>
      </w:r>
      <w:r w:rsidR="00860060" w:rsidRPr="00F73541">
        <w:rPr>
          <w:rFonts w:ascii="Times New Roman" w:hAnsi="Times New Roman" w:cs="Times New Roman"/>
        </w:rPr>
        <w:t xml:space="preserve"> como Manguinhos</w:t>
      </w:r>
      <w:r w:rsidRPr="00F73541">
        <w:rPr>
          <w:rFonts w:ascii="Times New Roman" w:hAnsi="Times New Roman" w:cs="Times New Roman"/>
        </w:rPr>
        <w:t>?</w:t>
      </w:r>
    </w:p>
    <w:p w:rsidR="00860060" w:rsidRPr="00F73541" w:rsidRDefault="00860060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O município está intensificando o programa de residência pago através de bolsa como solução para a falta de profissionais em equipes de saúde.</w:t>
      </w:r>
    </w:p>
    <w:p w:rsidR="00860060" w:rsidRPr="00F73541" w:rsidRDefault="00860060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 w:rsidRPr="00F73541">
        <w:rPr>
          <w:rFonts w:ascii="Times New Roman" w:hAnsi="Times New Roman" w:cs="Times New Roman"/>
        </w:rPr>
        <w:t>Outros profissionais não tem</w:t>
      </w:r>
      <w:proofErr w:type="gramEnd"/>
      <w:r w:rsidRPr="00F73541">
        <w:rPr>
          <w:rFonts w:ascii="Times New Roman" w:hAnsi="Times New Roman" w:cs="Times New Roman"/>
        </w:rPr>
        <w:t xml:space="preserve"> atualização salarial;</w:t>
      </w:r>
    </w:p>
    <w:p w:rsidR="00860060" w:rsidRPr="00F73541" w:rsidRDefault="00860060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 xml:space="preserve">Estão demitindo enfermeiros para contratar médicos no lugar; diferença salarial de médico para enfermeiro é de </w:t>
      </w:r>
      <w:proofErr w:type="gramStart"/>
      <w:r w:rsidRPr="00F73541">
        <w:rPr>
          <w:rFonts w:ascii="Times New Roman" w:hAnsi="Times New Roman" w:cs="Times New Roman"/>
        </w:rPr>
        <w:t>6</w:t>
      </w:r>
      <w:proofErr w:type="gramEnd"/>
      <w:r w:rsidRPr="00F73541">
        <w:rPr>
          <w:rFonts w:ascii="Times New Roman" w:hAnsi="Times New Roman" w:cs="Times New Roman"/>
        </w:rPr>
        <w:t xml:space="preserve"> mil reais;</w:t>
      </w:r>
    </w:p>
    <w:p w:rsidR="00860060" w:rsidRPr="00F73541" w:rsidRDefault="00860060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“O que eu sinto como usuária é que as pessoas de menor poder aquisitivo são atendidos por residentes e não por profissionais – é uma maneira de enxugar a máquina. Nunca mais tive o direito de chegar a um médico”</w:t>
      </w:r>
    </w:p>
    <w:p w:rsidR="00860060" w:rsidRPr="00F73541" w:rsidRDefault="00860060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lastRenderedPageBreak/>
        <w:t xml:space="preserve">Na formação a passagem pela atenção básica é uma mudança curricular que tem que existir a formação deve passar pela a atenção primária, mas 100% residentes, não </w:t>
      </w:r>
      <w:proofErr w:type="gramStart"/>
      <w:r w:rsidRPr="00F73541">
        <w:rPr>
          <w:rFonts w:ascii="Times New Roman" w:hAnsi="Times New Roman" w:cs="Times New Roman"/>
        </w:rPr>
        <w:t>sei</w:t>
      </w:r>
      <w:proofErr w:type="gramEnd"/>
      <w:r w:rsidRPr="00F73541">
        <w:rPr>
          <w:rFonts w:ascii="Times New Roman" w:hAnsi="Times New Roman" w:cs="Times New Roman"/>
        </w:rPr>
        <w:t>...</w:t>
      </w:r>
    </w:p>
    <w:p w:rsidR="00860060" w:rsidRPr="00F73541" w:rsidRDefault="00860060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Ensino em serviço foi concebido um novo modo de tratar e de cuidar. Hoje isso se esfacelou. O trabalho coletivo era o sentido dessa prática.</w:t>
      </w:r>
    </w:p>
    <w:p w:rsidR="003F5B93" w:rsidRPr="00F73541" w:rsidRDefault="003F5B93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Como se enfoca a participação e controle social nesse contexto?</w:t>
      </w:r>
    </w:p>
    <w:p w:rsidR="003F5B93" w:rsidRPr="00F73541" w:rsidRDefault="003F5B93" w:rsidP="008A2121">
      <w:pPr>
        <w:tabs>
          <w:tab w:val="left" w:pos="8850"/>
        </w:tabs>
        <w:spacing w:before="240" w:after="240" w:line="240" w:lineRule="auto"/>
        <w:ind w:left="708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 xml:space="preserve">Temos que participar dos espaços de formação da estratégia de saúde da </w:t>
      </w:r>
      <w:proofErr w:type="gramStart"/>
      <w:r w:rsidRPr="00F73541">
        <w:rPr>
          <w:rFonts w:ascii="Times New Roman" w:hAnsi="Times New Roman" w:cs="Times New Roman"/>
        </w:rPr>
        <w:t>família.</w:t>
      </w:r>
      <w:proofErr w:type="gramEnd"/>
      <w:r w:rsidRPr="00F73541">
        <w:rPr>
          <w:rFonts w:ascii="Times New Roman" w:hAnsi="Times New Roman" w:cs="Times New Roman"/>
        </w:rPr>
        <w:t>Os agentes de saúde ficam separados da equipe nos espaços de formação. Há reuniões direcionadas a cada dia. Há dias em que todos se reúnem.</w:t>
      </w:r>
    </w:p>
    <w:p w:rsidR="003F5B93" w:rsidRPr="00F73541" w:rsidRDefault="003F5B93" w:rsidP="008A2121">
      <w:pPr>
        <w:shd w:val="clear" w:color="auto" w:fill="FFFFFF"/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F73541">
        <w:rPr>
          <w:rFonts w:ascii="Times New Roman" w:hAnsi="Times New Roman" w:cs="Times New Roman"/>
        </w:rPr>
        <w:t xml:space="preserve">Em 2004 existia uma integração. Isso vem se perdendo. Todos iam para o território que receberia o serviço. Hoje </w:t>
      </w:r>
      <w:proofErr w:type="gramStart"/>
      <w:r w:rsidRPr="00F73541">
        <w:rPr>
          <w:rFonts w:ascii="Times New Roman" w:hAnsi="Times New Roman" w:cs="Times New Roman"/>
        </w:rPr>
        <w:t>vai no</w:t>
      </w:r>
      <w:proofErr w:type="gramEnd"/>
      <w:r w:rsidRPr="00F73541">
        <w:rPr>
          <w:rFonts w:ascii="Times New Roman" w:hAnsi="Times New Roman" w:cs="Times New Roman"/>
        </w:rPr>
        <w:t xml:space="preserve"> computador, aprende o </w:t>
      </w:r>
      <w:proofErr w:type="spellStart"/>
      <w:r w:rsidRPr="00F73541">
        <w:rPr>
          <w:rFonts w:ascii="Times New Roman" w:hAnsi="Times New Roman" w:cs="Times New Roman"/>
        </w:rPr>
        <w:t>Alert</w:t>
      </w:r>
      <w:proofErr w:type="spellEnd"/>
      <w:r w:rsidRPr="00F73541">
        <w:rPr>
          <w:rFonts w:ascii="Times New Roman" w:hAnsi="Times New Roman" w:cs="Times New Roman"/>
        </w:rPr>
        <w:t xml:space="preserve"> e vai pra rua.</w:t>
      </w:r>
    </w:p>
    <w:p w:rsidR="00697CD0" w:rsidRPr="00F73541" w:rsidRDefault="00BD529B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Proposta</w:t>
      </w:r>
      <w:r w:rsidR="007A3C77" w:rsidRPr="00F73541">
        <w:rPr>
          <w:rFonts w:ascii="Times New Roman" w:hAnsi="Times New Roman" w:cs="Times New Roman"/>
          <w:b/>
        </w:rPr>
        <w:t>s</w:t>
      </w:r>
      <w:r w:rsidR="0069210F" w:rsidRPr="00F73541">
        <w:rPr>
          <w:rFonts w:ascii="Times New Roman" w:hAnsi="Times New Roman" w:cs="Times New Roman"/>
          <w:b/>
        </w:rPr>
        <w:t xml:space="preserve"> </w:t>
      </w:r>
      <w:r w:rsidR="00697CD0" w:rsidRPr="00F73541">
        <w:rPr>
          <w:rFonts w:ascii="Times New Roman" w:hAnsi="Times New Roman" w:cs="Times New Roman"/>
          <w:b/>
        </w:rPr>
        <w:t>que defendemos</w:t>
      </w:r>
    </w:p>
    <w:p w:rsidR="009C18FC" w:rsidRPr="00F73541" w:rsidRDefault="00792A59" w:rsidP="008A2121">
      <w:pPr>
        <w:shd w:val="clear" w:color="auto" w:fill="FFFFFF"/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Garantir um</w:t>
      </w:r>
      <w:r w:rsidR="0069210F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="009C18FC" w:rsidRPr="00F73541">
        <w:rPr>
          <w:rFonts w:ascii="Times New Roman" w:eastAsia="Times New Roman" w:hAnsi="Times New Roman" w:cs="Times New Roman"/>
          <w:color w:val="222222"/>
          <w:lang w:eastAsia="pt-BR"/>
        </w:rPr>
        <w:t>preceptor</w:t>
      </w:r>
      <w:proofErr w:type="gramStart"/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 </w:t>
      </w:r>
      <w:proofErr w:type="gramEnd"/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para  cada </w:t>
      </w:r>
      <w:r w:rsidR="009C18FC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equipe de saúde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da  família, viabilizando  o processo ensino aprendizagem,   a  responsabilização  profissional  e  a  criação de  vinculo com o usuário. </w:t>
      </w:r>
    </w:p>
    <w:p w:rsidR="00792A59" w:rsidRPr="00F73541" w:rsidRDefault="00792A59" w:rsidP="008A2121">
      <w:pPr>
        <w:shd w:val="clear" w:color="auto" w:fill="FFFFFF"/>
        <w:spacing w:before="240" w:after="24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Equiparação de</w:t>
      </w:r>
      <w:r w:rsidR="008A2121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bolsa para todos</w:t>
      </w:r>
      <w:r w:rsidR="0069210F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os 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residentes na saúde da família.</w:t>
      </w:r>
    </w:p>
    <w:p w:rsidR="00093262" w:rsidRPr="00F73541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Proposta</w:t>
      </w:r>
      <w:r w:rsidR="007A3C77" w:rsidRPr="00F73541">
        <w:rPr>
          <w:rFonts w:ascii="Times New Roman" w:hAnsi="Times New Roman" w:cs="Times New Roman"/>
          <w:b/>
        </w:rPr>
        <w:t>s</w:t>
      </w:r>
      <w:r w:rsidR="0069210F" w:rsidRPr="00F73541">
        <w:rPr>
          <w:rFonts w:ascii="Times New Roman" w:hAnsi="Times New Roman" w:cs="Times New Roman"/>
          <w:b/>
        </w:rPr>
        <w:t xml:space="preserve"> que combate</w:t>
      </w:r>
      <w:r w:rsidRPr="00F73541">
        <w:rPr>
          <w:rFonts w:ascii="Times New Roman" w:hAnsi="Times New Roman" w:cs="Times New Roman"/>
          <w:b/>
        </w:rPr>
        <w:t>mos</w:t>
      </w:r>
    </w:p>
    <w:p w:rsidR="00C10370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</w:p>
    <w:p w:rsidR="000F5D7D" w:rsidRPr="00F73541" w:rsidRDefault="000F5D7D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</w:p>
    <w:p w:rsidR="000F5D7D" w:rsidRPr="00F73541" w:rsidRDefault="000F5D7D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</w:p>
    <w:p w:rsidR="00BD529B" w:rsidRPr="00F73541" w:rsidRDefault="00BD529B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br w:type="page"/>
      </w:r>
    </w:p>
    <w:p w:rsidR="00093262" w:rsidRPr="00F73541" w:rsidRDefault="00C10370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F73541">
        <w:rPr>
          <w:rFonts w:ascii="Times New Roman" w:hAnsi="Times New Roman" w:cs="Times New Roman"/>
          <w:b/>
        </w:rPr>
        <w:lastRenderedPageBreak/>
        <w:t>GRUPO VI</w:t>
      </w:r>
      <w:proofErr w:type="gramEnd"/>
    </w:p>
    <w:p w:rsidR="00C10370" w:rsidRPr="00F73541" w:rsidRDefault="00C10370" w:rsidP="008A2121">
      <w:pPr>
        <w:tabs>
          <w:tab w:val="right" w:pos="8504"/>
        </w:tabs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Assistência Farmacêutica: definição das responsabilidades entre os entes federados</w:t>
      </w:r>
      <w:r w:rsidR="00093262" w:rsidRPr="00F73541">
        <w:rPr>
          <w:rFonts w:ascii="Times New Roman" w:hAnsi="Times New Roman" w:cs="Times New Roman"/>
          <w:b/>
        </w:rPr>
        <w:tab/>
      </w:r>
    </w:p>
    <w:p w:rsidR="00093262" w:rsidRPr="00F73541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DIAGNOSTICO – Análise de situação</w:t>
      </w:r>
    </w:p>
    <w:p w:rsidR="00093262" w:rsidRPr="00F73541" w:rsidRDefault="006F4248" w:rsidP="008A2121">
      <w:pPr>
        <w:tabs>
          <w:tab w:val="right" w:pos="8504"/>
        </w:tabs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</w:rPr>
        <w:t>Dificuldade de</w:t>
      </w:r>
      <w:r w:rsidR="0069210F" w:rsidRPr="00F73541">
        <w:rPr>
          <w:rFonts w:ascii="Times New Roman" w:hAnsi="Times New Roman" w:cs="Times New Roman"/>
        </w:rPr>
        <w:t xml:space="preserve"> </w:t>
      </w:r>
      <w:r w:rsidRPr="00F73541">
        <w:rPr>
          <w:rFonts w:ascii="Times New Roman" w:hAnsi="Times New Roman" w:cs="Times New Roman"/>
        </w:rPr>
        <w:t>acessar</w:t>
      </w:r>
      <w:proofErr w:type="gramStart"/>
      <w:r w:rsidRPr="00F73541">
        <w:rPr>
          <w:rFonts w:ascii="Times New Roman" w:hAnsi="Times New Roman" w:cs="Times New Roman"/>
        </w:rPr>
        <w:t xml:space="preserve">  </w:t>
      </w:r>
      <w:proofErr w:type="gramEnd"/>
      <w:r w:rsidRPr="00F73541">
        <w:rPr>
          <w:rFonts w:ascii="Times New Roman" w:hAnsi="Times New Roman" w:cs="Times New Roman"/>
        </w:rPr>
        <w:t>medicamentos  para  doenças raras, sendo viável apenas pela defensoria publica, em que  os caminhos não são conhecido por todos</w:t>
      </w:r>
      <w:r w:rsidRPr="00F73541">
        <w:rPr>
          <w:rFonts w:ascii="Times New Roman" w:hAnsi="Times New Roman" w:cs="Times New Roman"/>
          <w:b/>
        </w:rPr>
        <w:t xml:space="preserve">. </w:t>
      </w:r>
    </w:p>
    <w:p w:rsidR="006F4248" w:rsidRPr="00F73541" w:rsidRDefault="006F4248" w:rsidP="008A2121">
      <w:pPr>
        <w:tabs>
          <w:tab w:val="right" w:pos="8504"/>
        </w:tabs>
        <w:spacing w:before="240" w:after="240" w:line="240" w:lineRule="auto"/>
        <w:jc w:val="both"/>
        <w:rPr>
          <w:rFonts w:ascii="Times New Roman" w:hAnsi="Times New Roman" w:cs="Times New Roman"/>
          <w:b/>
        </w:rPr>
      </w:pPr>
    </w:p>
    <w:p w:rsidR="00093262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Proposta</w:t>
      </w:r>
      <w:r w:rsidR="008A2121">
        <w:rPr>
          <w:rFonts w:ascii="Times New Roman" w:hAnsi="Times New Roman" w:cs="Times New Roman"/>
          <w:b/>
        </w:rPr>
        <w:t xml:space="preserve">s </w:t>
      </w:r>
      <w:r w:rsidRPr="00F73541">
        <w:rPr>
          <w:rFonts w:ascii="Times New Roman" w:hAnsi="Times New Roman" w:cs="Times New Roman"/>
          <w:b/>
        </w:rPr>
        <w:t>que defendemos</w:t>
      </w:r>
    </w:p>
    <w:p w:rsidR="007A3CC4" w:rsidRPr="00B439C0" w:rsidRDefault="007A3CC4" w:rsidP="008A2121">
      <w:pPr>
        <w:pStyle w:val="SemEspaamento"/>
        <w:spacing w:before="120" w:after="120" w:line="240" w:lineRule="auto"/>
        <w:jc w:val="both"/>
        <w:rPr>
          <w:rFonts w:ascii="Calibri" w:hAnsi="Calibri" w:cs="Times New Roman"/>
          <w:szCs w:val="24"/>
        </w:rPr>
      </w:pPr>
      <w:r w:rsidRPr="00B439C0">
        <w:rPr>
          <w:rFonts w:ascii="Calibri" w:hAnsi="Calibri" w:cs="Times New Roman"/>
          <w:szCs w:val="24"/>
        </w:rPr>
        <w:t>Distribuição gratuita de medicamentos nas unidades públicas de saúde.</w:t>
      </w:r>
    </w:p>
    <w:p w:rsidR="007A3CC4" w:rsidRPr="007A3CC4" w:rsidRDefault="007A3CC4" w:rsidP="008A2121">
      <w:pPr>
        <w:pStyle w:val="SemEspaamento"/>
        <w:spacing w:before="120" w:after="120" w:line="240" w:lineRule="auto"/>
        <w:jc w:val="both"/>
        <w:rPr>
          <w:rFonts w:ascii="Calibri" w:hAnsi="Calibri" w:cs="Times New Roman"/>
          <w:szCs w:val="24"/>
        </w:rPr>
      </w:pPr>
    </w:p>
    <w:p w:rsidR="00792A59" w:rsidRPr="007A3CC4" w:rsidRDefault="0069210F" w:rsidP="008A2121">
      <w:pPr>
        <w:pStyle w:val="SemEspaamento"/>
        <w:spacing w:before="120" w:after="120" w:line="240" w:lineRule="auto"/>
        <w:jc w:val="both"/>
        <w:rPr>
          <w:rFonts w:ascii="Calibri" w:hAnsi="Calibri" w:cs="Times New Roman"/>
          <w:szCs w:val="24"/>
        </w:rPr>
      </w:pPr>
      <w:r w:rsidRPr="007A3CC4">
        <w:rPr>
          <w:rFonts w:ascii="Calibri" w:hAnsi="Calibri" w:cs="Times New Roman"/>
          <w:szCs w:val="24"/>
        </w:rPr>
        <w:t>Q</w:t>
      </w:r>
      <w:r w:rsidR="00792A59" w:rsidRPr="007A3CC4">
        <w:rPr>
          <w:rFonts w:ascii="Calibri" w:hAnsi="Calibri" w:cs="Times New Roman"/>
          <w:szCs w:val="24"/>
        </w:rPr>
        <w:t>uando não tem remédio</w:t>
      </w:r>
      <w:r w:rsidRPr="007A3CC4">
        <w:rPr>
          <w:rFonts w:ascii="Calibri" w:hAnsi="Calibri" w:cs="Times New Roman"/>
          <w:szCs w:val="24"/>
        </w:rPr>
        <w:t xml:space="preserve"> na unidade, a </w:t>
      </w:r>
      <w:proofErr w:type="spellStart"/>
      <w:r w:rsidRPr="007A3CC4">
        <w:rPr>
          <w:rFonts w:ascii="Calibri" w:hAnsi="Calibri" w:cs="Times New Roman"/>
          <w:szCs w:val="24"/>
        </w:rPr>
        <w:t>dispensação</w:t>
      </w:r>
      <w:proofErr w:type="spellEnd"/>
      <w:r w:rsidRPr="007A3CC4">
        <w:rPr>
          <w:rFonts w:ascii="Calibri" w:hAnsi="Calibri" w:cs="Times New Roman"/>
          <w:szCs w:val="24"/>
        </w:rPr>
        <w:t xml:space="preserve"> deve ser</w:t>
      </w:r>
      <w:r w:rsidR="00792A59" w:rsidRPr="007A3CC4">
        <w:rPr>
          <w:rFonts w:ascii="Calibri" w:hAnsi="Calibri" w:cs="Times New Roman"/>
          <w:szCs w:val="24"/>
        </w:rPr>
        <w:t xml:space="preserve"> deve ser </w:t>
      </w:r>
      <w:r w:rsidRPr="007A3CC4">
        <w:rPr>
          <w:rFonts w:ascii="Calibri" w:hAnsi="Calibri" w:cs="Times New Roman"/>
          <w:szCs w:val="24"/>
        </w:rPr>
        <w:t xml:space="preserve">garantida </w:t>
      </w:r>
      <w:r w:rsidR="00792A59" w:rsidRPr="007A3CC4">
        <w:rPr>
          <w:rFonts w:ascii="Calibri" w:hAnsi="Calibri" w:cs="Times New Roman"/>
          <w:szCs w:val="24"/>
        </w:rPr>
        <w:t xml:space="preserve">dentro da própria </w:t>
      </w:r>
      <w:r w:rsidR="006F4248" w:rsidRPr="007A3CC4">
        <w:rPr>
          <w:rFonts w:ascii="Calibri" w:hAnsi="Calibri" w:cs="Times New Roman"/>
          <w:szCs w:val="24"/>
        </w:rPr>
        <w:t>CAP.</w:t>
      </w:r>
    </w:p>
    <w:p w:rsidR="006F4248" w:rsidRPr="007A3CC4" w:rsidRDefault="006F4248" w:rsidP="008A2121">
      <w:pPr>
        <w:pStyle w:val="SemEspaamento"/>
        <w:spacing w:before="120" w:after="120" w:line="240" w:lineRule="auto"/>
        <w:jc w:val="both"/>
        <w:rPr>
          <w:rFonts w:ascii="Calibri" w:hAnsi="Calibri" w:cs="Times New Roman"/>
          <w:szCs w:val="24"/>
        </w:rPr>
      </w:pPr>
    </w:p>
    <w:p w:rsidR="006F4248" w:rsidRPr="007A3CC4" w:rsidRDefault="006F4248" w:rsidP="008A2121">
      <w:pPr>
        <w:pStyle w:val="SemEspaamento"/>
        <w:spacing w:before="120" w:after="120" w:line="240" w:lineRule="auto"/>
        <w:jc w:val="both"/>
        <w:rPr>
          <w:rFonts w:ascii="Calibri" w:hAnsi="Calibri" w:cs="Times New Roman"/>
          <w:szCs w:val="24"/>
        </w:rPr>
      </w:pPr>
      <w:r w:rsidRPr="007A3CC4">
        <w:rPr>
          <w:rFonts w:ascii="Calibri" w:hAnsi="Calibri" w:cs="Times New Roman"/>
          <w:szCs w:val="24"/>
        </w:rPr>
        <w:t>Garantir</w:t>
      </w:r>
      <w:r w:rsidR="0069210F" w:rsidRPr="007A3CC4">
        <w:rPr>
          <w:rFonts w:ascii="Calibri" w:hAnsi="Calibri" w:cs="Times New Roman"/>
          <w:szCs w:val="24"/>
        </w:rPr>
        <w:t xml:space="preserve"> </w:t>
      </w:r>
      <w:r w:rsidRPr="007A3CC4">
        <w:rPr>
          <w:rFonts w:ascii="Calibri" w:hAnsi="Calibri" w:cs="Times New Roman"/>
          <w:szCs w:val="24"/>
        </w:rPr>
        <w:t>mecanismos de ampla divulgação para o acesso pleno a</w:t>
      </w:r>
      <w:proofErr w:type="gramStart"/>
      <w:r w:rsidRPr="007A3CC4">
        <w:rPr>
          <w:rFonts w:ascii="Calibri" w:hAnsi="Calibri" w:cs="Times New Roman"/>
          <w:szCs w:val="24"/>
        </w:rPr>
        <w:t xml:space="preserve">  </w:t>
      </w:r>
      <w:proofErr w:type="gramEnd"/>
      <w:r w:rsidRPr="007A3CC4">
        <w:rPr>
          <w:rFonts w:ascii="Calibri" w:hAnsi="Calibri" w:cs="Times New Roman"/>
          <w:szCs w:val="24"/>
        </w:rPr>
        <w:t xml:space="preserve">medicação para  doenças raras no município.  </w:t>
      </w:r>
    </w:p>
    <w:p w:rsidR="008A2121" w:rsidRDefault="008A2121" w:rsidP="008A2121">
      <w:pPr>
        <w:pStyle w:val="SemEspaamento"/>
        <w:spacing w:before="120" w:after="120" w:line="240" w:lineRule="auto"/>
        <w:jc w:val="both"/>
        <w:rPr>
          <w:rFonts w:ascii="Calibri" w:hAnsi="Calibri" w:cs="Times New Roman"/>
          <w:szCs w:val="24"/>
        </w:rPr>
      </w:pPr>
    </w:p>
    <w:p w:rsidR="007A3CC4" w:rsidRPr="00B439C0" w:rsidRDefault="007A3CC4" w:rsidP="008A2121">
      <w:pPr>
        <w:pStyle w:val="SemEspaamento"/>
        <w:spacing w:before="120" w:after="120" w:line="240" w:lineRule="auto"/>
        <w:jc w:val="both"/>
        <w:rPr>
          <w:rFonts w:ascii="Calibri" w:hAnsi="Calibri" w:cs="Times New Roman"/>
          <w:szCs w:val="24"/>
        </w:rPr>
      </w:pPr>
      <w:r w:rsidRPr="00B439C0">
        <w:rPr>
          <w:rFonts w:ascii="Calibri" w:hAnsi="Calibri" w:cs="Times New Roman"/>
          <w:szCs w:val="24"/>
        </w:rPr>
        <w:t>Fim de subsídios e empréstimos a juros subsidiados as indústrias multinacionais de medicamentos;</w:t>
      </w:r>
    </w:p>
    <w:p w:rsidR="008A2121" w:rsidRDefault="008A2121" w:rsidP="008A2121">
      <w:pPr>
        <w:pStyle w:val="SemEspaamento"/>
        <w:spacing w:before="120" w:after="120" w:line="240" w:lineRule="auto"/>
        <w:jc w:val="both"/>
        <w:rPr>
          <w:rFonts w:ascii="Calibri" w:hAnsi="Calibri" w:cs="Times New Roman"/>
          <w:szCs w:val="24"/>
        </w:rPr>
      </w:pPr>
    </w:p>
    <w:p w:rsidR="00093262" w:rsidRPr="00F73541" w:rsidRDefault="00093262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t>Proposta que combatemos</w:t>
      </w:r>
    </w:p>
    <w:p w:rsidR="0069210F" w:rsidRPr="00F73541" w:rsidRDefault="0069210F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</w:p>
    <w:p w:rsidR="0069210F" w:rsidRPr="00F73541" w:rsidRDefault="0069210F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br w:type="page"/>
      </w:r>
    </w:p>
    <w:p w:rsidR="00F73541" w:rsidRPr="00F73541" w:rsidRDefault="00F73541" w:rsidP="008A2121">
      <w:pPr>
        <w:spacing w:before="240" w:after="240" w:line="240" w:lineRule="auto"/>
        <w:jc w:val="both"/>
        <w:rPr>
          <w:rFonts w:ascii="Times New Roman" w:hAnsi="Times New Roman" w:cs="Times New Roman"/>
          <w:b/>
        </w:rPr>
      </w:pPr>
      <w:r w:rsidRPr="00F73541">
        <w:rPr>
          <w:rFonts w:ascii="Times New Roman" w:hAnsi="Times New Roman" w:cs="Times New Roman"/>
          <w:b/>
        </w:rPr>
        <w:lastRenderedPageBreak/>
        <w:t>Moções</w:t>
      </w:r>
    </w:p>
    <w:p w:rsidR="00F73541" w:rsidRPr="00F73541" w:rsidRDefault="00F73541" w:rsidP="008A212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</w:p>
    <w:p w:rsidR="0069210F" w:rsidRPr="00F73541" w:rsidRDefault="00F73541" w:rsidP="008A212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- </w:t>
      </w:r>
      <w:r w:rsidR="008A2121">
        <w:rPr>
          <w:rFonts w:ascii="Times New Roman" w:eastAsia="Times New Roman" w:hAnsi="Times New Roman" w:cs="Times New Roman"/>
          <w:color w:val="222222"/>
          <w:lang w:eastAsia="pt-BR"/>
        </w:rPr>
        <w:t>C</w:t>
      </w:r>
      <w:r w:rsidR="0069210F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ontra a </w:t>
      </w:r>
      <w:proofErr w:type="gramStart"/>
      <w:r w:rsidR="0069210F" w:rsidRPr="00F73541">
        <w:rPr>
          <w:rFonts w:ascii="Times New Roman" w:eastAsia="Times New Roman" w:hAnsi="Times New Roman" w:cs="Times New Roman"/>
          <w:color w:val="222222"/>
          <w:lang w:eastAsia="pt-BR"/>
        </w:rPr>
        <w:t>flexibilização</w:t>
      </w:r>
      <w:proofErr w:type="gramEnd"/>
      <w:r w:rsidR="0069210F" w:rsidRPr="00F73541">
        <w:rPr>
          <w:rFonts w:ascii="Times New Roman" w:eastAsia="Times New Roman" w:hAnsi="Times New Roman" w:cs="Times New Roman"/>
          <w:color w:val="222222"/>
          <w:lang w:eastAsia="pt-BR"/>
        </w:rPr>
        <w:t xml:space="preserve"> da gestão por meio de OS e outros mecanismos privatizantes como privatização de </w:t>
      </w:r>
      <w:r w:rsidRPr="00F73541">
        <w:rPr>
          <w:rFonts w:ascii="Times New Roman" w:eastAsia="Times New Roman" w:hAnsi="Times New Roman" w:cs="Times New Roman"/>
          <w:color w:val="222222"/>
          <w:lang w:eastAsia="pt-BR"/>
        </w:rPr>
        <w:t>unidades de saúde</w:t>
      </w:r>
      <w:r w:rsidR="0069210F" w:rsidRPr="00F73541">
        <w:rPr>
          <w:rFonts w:ascii="Times New Roman" w:eastAsia="Times New Roman" w:hAnsi="Times New Roman" w:cs="Times New Roman"/>
          <w:color w:val="222222"/>
          <w:lang w:eastAsia="pt-BR"/>
        </w:rPr>
        <w:t>;</w:t>
      </w:r>
    </w:p>
    <w:p w:rsidR="0069210F" w:rsidRDefault="00F73541" w:rsidP="008A2121">
      <w:pPr>
        <w:spacing w:line="240" w:lineRule="auto"/>
        <w:jc w:val="both"/>
        <w:rPr>
          <w:rFonts w:ascii="Times New Roman" w:hAnsi="Times New Roman" w:cs="Times New Roman"/>
        </w:rPr>
      </w:pPr>
      <w:r w:rsidRPr="00F73541">
        <w:rPr>
          <w:rFonts w:ascii="Times New Roman" w:hAnsi="Times New Roman" w:cs="Times New Roman"/>
        </w:rPr>
        <w:t>- Repudio a PEC 171/93 que reduz a maioridade penal;</w:t>
      </w:r>
    </w:p>
    <w:p w:rsidR="00F73541" w:rsidRDefault="00F73541" w:rsidP="008A212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Apoio a ampliação e qualificação do PSE</w:t>
      </w:r>
    </w:p>
    <w:p w:rsidR="007A3CC4" w:rsidRPr="00B439C0" w:rsidRDefault="007A3CC4" w:rsidP="008A2121">
      <w:pPr>
        <w:pStyle w:val="SemEspaamento"/>
        <w:spacing w:before="120" w:after="120" w:line="240" w:lineRule="auto"/>
        <w:jc w:val="both"/>
        <w:rPr>
          <w:rFonts w:ascii="Calibri" w:hAnsi="Calibri" w:cs="Times New Roman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8A2121">
        <w:rPr>
          <w:rFonts w:ascii="Times New Roman" w:hAnsi="Times New Roman" w:cs="Times New Roman"/>
        </w:rPr>
        <w:t>C</w:t>
      </w:r>
      <w:r w:rsidRPr="00B439C0">
        <w:rPr>
          <w:rFonts w:ascii="Calibri" w:hAnsi="Calibri" w:cs="Times New Roman"/>
          <w:szCs w:val="24"/>
        </w:rPr>
        <w:t xml:space="preserve">ontra o PL 4.330 da terceirização e </w:t>
      </w:r>
      <w:proofErr w:type="gramStart"/>
      <w:r w:rsidRPr="00B439C0">
        <w:rPr>
          <w:rFonts w:ascii="Calibri" w:hAnsi="Calibri" w:cs="Times New Roman"/>
          <w:szCs w:val="24"/>
        </w:rPr>
        <w:t>flexibilização</w:t>
      </w:r>
      <w:proofErr w:type="gramEnd"/>
      <w:r w:rsidRPr="00B439C0">
        <w:rPr>
          <w:rFonts w:ascii="Calibri" w:hAnsi="Calibri" w:cs="Times New Roman"/>
          <w:szCs w:val="24"/>
        </w:rPr>
        <w:t xml:space="preserve"> do trabalho, que permite a terceirização inclusive da atividade-fim, rompendo todos os direitos dos trabalhadores brasileiros;                                                        </w:t>
      </w:r>
    </w:p>
    <w:p w:rsidR="007A3CC4" w:rsidRPr="00F73541" w:rsidRDefault="007A3CC4" w:rsidP="008A212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A3CC4" w:rsidRPr="00F73541" w:rsidSect="008A212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DB" w:rsidRDefault="007615DB" w:rsidP="00697CD0">
      <w:pPr>
        <w:spacing w:after="0" w:line="240" w:lineRule="auto"/>
      </w:pPr>
      <w:r>
        <w:separator/>
      </w:r>
    </w:p>
  </w:endnote>
  <w:endnote w:type="continuationSeparator" w:id="0">
    <w:p w:rsidR="007615DB" w:rsidRDefault="007615DB" w:rsidP="0069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DB" w:rsidRDefault="007615DB" w:rsidP="00697CD0">
      <w:pPr>
        <w:spacing w:after="0" w:line="240" w:lineRule="auto"/>
      </w:pPr>
      <w:r>
        <w:separator/>
      </w:r>
    </w:p>
  </w:footnote>
  <w:footnote w:type="continuationSeparator" w:id="0">
    <w:p w:rsidR="007615DB" w:rsidRDefault="007615DB" w:rsidP="0069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1EC0"/>
    <w:multiLevelType w:val="hybridMultilevel"/>
    <w:tmpl w:val="C8F86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370"/>
    <w:rsid w:val="000563D1"/>
    <w:rsid w:val="00060738"/>
    <w:rsid w:val="00093262"/>
    <w:rsid w:val="000F5D7D"/>
    <w:rsid w:val="00123744"/>
    <w:rsid w:val="0023256A"/>
    <w:rsid w:val="00240511"/>
    <w:rsid w:val="0026725C"/>
    <w:rsid w:val="002B5B38"/>
    <w:rsid w:val="002E5F92"/>
    <w:rsid w:val="002F0995"/>
    <w:rsid w:val="00311130"/>
    <w:rsid w:val="003907C2"/>
    <w:rsid w:val="003F4060"/>
    <w:rsid w:val="003F5B93"/>
    <w:rsid w:val="00414373"/>
    <w:rsid w:val="004742C3"/>
    <w:rsid w:val="00667204"/>
    <w:rsid w:val="0069210F"/>
    <w:rsid w:val="00697CD0"/>
    <w:rsid w:val="006A7372"/>
    <w:rsid w:val="006C135B"/>
    <w:rsid w:val="006F4248"/>
    <w:rsid w:val="007318E0"/>
    <w:rsid w:val="0073553F"/>
    <w:rsid w:val="007615DB"/>
    <w:rsid w:val="0076400F"/>
    <w:rsid w:val="00792A59"/>
    <w:rsid w:val="007A3C77"/>
    <w:rsid w:val="007A3CC4"/>
    <w:rsid w:val="00860060"/>
    <w:rsid w:val="008A2121"/>
    <w:rsid w:val="00927330"/>
    <w:rsid w:val="009341CB"/>
    <w:rsid w:val="009612BE"/>
    <w:rsid w:val="009704F2"/>
    <w:rsid w:val="009C18FC"/>
    <w:rsid w:val="00A87ED7"/>
    <w:rsid w:val="00B21AF7"/>
    <w:rsid w:val="00B561E7"/>
    <w:rsid w:val="00B56CEE"/>
    <w:rsid w:val="00B759C9"/>
    <w:rsid w:val="00BD529B"/>
    <w:rsid w:val="00C10370"/>
    <w:rsid w:val="00C104D1"/>
    <w:rsid w:val="00E64128"/>
    <w:rsid w:val="00F16A4E"/>
    <w:rsid w:val="00F7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7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CD0"/>
  </w:style>
  <w:style w:type="paragraph" w:styleId="Rodap">
    <w:name w:val="footer"/>
    <w:basedOn w:val="Normal"/>
    <w:link w:val="RodapChar"/>
    <w:uiPriority w:val="99"/>
    <w:unhideWhenUsed/>
    <w:rsid w:val="00697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CD0"/>
  </w:style>
  <w:style w:type="character" w:customStyle="1" w:styleId="Fontepargpadro1">
    <w:name w:val="Fonte parág. padrão1"/>
    <w:rsid w:val="00F16A4E"/>
  </w:style>
  <w:style w:type="paragraph" w:styleId="SemEspaamento">
    <w:name w:val="No Spacing"/>
    <w:qFormat/>
    <w:rsid w:val="009704F2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69210F"/>
    <w:pPr>
      <w:ind w:left="720"/>
      <w:contextualSpacing/>
    </w:pPr>
  </w:style>
  <w:style w:type="character" w:customStyle="1" w:styleId="WW8Num1z0">
    <w:name w:val="WW8Num1z0"/>
    <w:rsid w:val="007A3CC4"/>
    <w:rPr>
      <w:rFonts w:ascii="Symbol" w:hAnsi="Symbol" w:cs="Symbol"/>
    </w:rPr>
  </w:style>
  <w:style w:type="character" w:customStyle="1" w:styleId="Forte1">
    <w:name w:val="Forte1"/>
    <w:rsid w:val="007A3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7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CD0"/>
  </w:style>
  <w:style w:type="paragraph" w:styleId="Rodap">
    <w:name w:val="footer"/>
    <w:basedOn w:val="Normal"/>
    <w:link w:val="RodapChar"/>
    <w:uiPriority w:val="99"/>
    <w:unhideWhenUsed/>
    <w:rsid w:val="00697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2949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F. Guimarães</dc:creator>
  <cp:lastModifiedBy>Retsus07</cp:lastModifiedBy>
  <cp:revision>2</cp:revision>
  <dcterms:created xsi:type="dcterms:W3CDTF">2015-05-20T19:41:00Z</dcterms:created>
  <dcterms:modified xsi:type="dcterms:W3CDTF">2015-05-20T19:41:00Z</dcterms:modified>
</cp:coreProperties>
</file>